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408"/>
        <w:gridCol w:w="1417"/>
        <w:gridCol w:w="4815"/>
      </w:tblGrid>
      <w:tr w:rsidR="00271906" w:rsidTr="008B7203">
        <w:trPr>
          <w:cantSplit/>
        </w:trPr>
        <w:tc>
          <w:tcPr>
            <w:tcW w:w="2408" w:type="dxa"/>
            <w:vMerge w:val="restart"/>
            <w:tcBorders>
              <w:top w:val="single" w:sz="4" w:space="0" w:color="auto"/>
              <w:left w:val="single" w:sz="4" w:space="0" w:color="auto"/>
              <w:bottom w:val="single" w:sz="4" w:space="0" w:color="auto"/>
              <w:right w:val="nil"/>
            </w:tcBorders>
          </w:tcPr>
          <w:p w:rsidR="00271906" w:rsidRDefault="00B8361D">
            <w:pPr>
              <w:rPr>
                <w:rFonts w:ascii="Arial" w:hAnsi="Arial"/>
                <w:sz w:val="24"/>
              </w:rPr>
            </w:pPr>
            <w:r w:rsidRPr="00B8361D">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55.55pt;margin-top:7pt;width:68.2pt;height:112.45pt;z-index:251660288" o:allowincell="f">
                  <v:imagedata r:id="rId8" o:title=""/>
                </v:shape>
                <o:OLEObject Type="Embed" ProgID="MgxDesigner" ShapeID="_x0000_s1027" DrawAspect="Content" ObjectID="_1690793230" r:id="rId9"/>
              </w:pict>
            </w:r>
            <w:r w:rsidR="00E66F6B">
              <w:rPr>
                <w:sz w:val="28"/>
                <w:szCs w:val="28"/>
              </w:rPr>
              <w:t xml:space="preserve">    </w:t>
            </w:r>
            <w:r w:rsidR="00B851F8">
              <w:rPr>
                <w:rFonts w:ascii="Arial" w:hAnsi="Arial"/>
                <w:sz w:val="24"/>
              </w:rPr>
              <w:t xml:space="preserve">            </w:t>
            </w:r>
          </w:p>
        </w:tc>
        <w:tc>
          <w:tcPr>
            <w:tcW w:w="1417" w:type="dxa"/>
            <w:tcBorders>
              <w:top w:val="single" w:sz="4" w:space="0" w:color="auto"/>
              <w:left w:val="nil"/>
              <w:bottom w:val="nil"/>
              <w:right w:val="nil"/>
            </w:tcBorders>
          </w:tcPr>
          <w:p w:rsidR="00271906" w:rsidRPr="008B7203" w:rsidRDefault="00271906">
            <w:pPr>
              <w:rPr>
                <w:rFonts w:ascii="Arial" w:hAnsi="Arial"/>
                <w:sz w:val="24"/>
                <w:szCs w:val="24"/>
              </w:rPr>
            </w:pPr>
          </w:p>
          <w:p w:rsidR="00271906" w:rsidRPr="008B7203" w:rsidRDefault="00271906">
            <w:pPr>
              <w:rPr>
                <w:rFonts w:ascii="Arial" w:hAnsi="Arial"/>
                <w:sz w:val="24"/>
                <w:szCs w:val="24"/>
              </w:rPr>
            </w:pPr>
            <w:r w:rsidRPr="008B7203">
              <w:rPr>
                <w:sz w:val="24"/>
                <w:szCs w:val="24"/>
              </w:rPr>
              <w:t>Zakład</w:t>
            </w:r>
          </w:p>
        </w:tc>
        <w:tc>
          <w:tcPr>
            <w:tcW w:w="4815" w:type="dxa"/>
            <w:vMerge w:val="restart"/>
            <w:tcBorders>
              <w:top w:val="single" w:sz="4" w:space="0" w:color="auto"/>
              <w:left w:val="nil"/>
              <w:bottom w:val="nil"/>
              <w:right w:val="single" w:sz="4" w:space="0" w:color="auto"/>
            </w:tcBorders>
          </w:tcPr>
          <w:p w:rsidR="00271906" w:rsidRDefault="00271906">
            <w:pPr>
              <w:rPr>
                <w:rFonts w:ascii="Arial" w:hAnsi="Arial"/>
              </w:rPr>
            </w:pPr>
          </w:p>
          <w:p w:rsidR="00271906" w:rsidRDefault="00271906">
            <w:pPr>
              <w:rPr>
                <w:rFonts w:ascii="Arial" w:hAnsi="Arial"/>
                <w:sz w:val="40"/>
              </w:rPr>
            </w:pPr>
            <w:r>
              <w:rPr>
                <w:b/>
                <w:i/>
                <w:sz w:val="40"/>
              </w:rPr>
              <w:t>I S A N   S E R W I S</w:t>
            </w:r>
          </w:p>
        </w:tc>
      </w:tr>
      <w:tr w:rsidR="00271906" w:rsidTr="008B7203">
        <w:trPr>
          <w:cantSplit/>
        </w:trPr>
        <w:tc>
          <w:tcPr>
            <w:tcW w:w="2408" w:type="dxa"/>
            <w:vMerge/>
            <w:tcBorders>
              <w:top w:val="single" w:sz="4" w:space="0" w:color="auto"/>
              <w:left w:val="single" w:sz="4" w:space="0" w:color="auto"/>
              <w:bottom w:val="single" w:sz="4" w:space="0" w:color="auto"/>
              <w:right w:val="nil"/>
            </w:tcBorders>
            <w:vAlign w:val="center"/>
            <w:hideMark/>
          </w:tcPr>
          <w:p w:rsidR="00271906" w:rsidRDefault="00271906">
            <w:pPr>
              <w:rPr>
                <w:rFonts w:ascii="Arial" w:hAnsi="Arial"/>
                <w:sz w:val="24"/>
              </w:rPr>
            </w:pPr>
          </w:p>
        </w:tc>
        <w:tc>
          <w:tcPr>
            <w:tcW w:w="1417" w:type="dxa"/>
            <w:tcBorders>
              <w:top w:val="nil"/>
              <w:left w:val="nil"/>
              <w:bottom w:val="nil"/>
              <w:right w:val="nil"/>
            </w:tcBorders>
            <w:hideMark/>
          </w:tcPr>
          <w:p w:rsidR="00271906" w:rsidRPr="008B7203" w:rsidRDefault="00271906">
            <w:pPr>
              <w:rPr>
                <w:rFonts w:ascii="Arial" w:hAnsi="Arial"/>
                <w:sz w:val="24"/>
                <w:szCs w:val="24"/>
              </w:rPr>
            </w:pPr>
            <w:r w:rsidRPr="008B7203">
              <w:rPr>
                <w:sz w:val="24"/>
                <w:szCs w:val="24"/>
              </w:rPr>
              <w:t>Techniczny</w:t>
            </w:r>
          </w:p>
        </w:tc>
        <w:tc>
          <w:tcPr>
            <w:tcW w:w="4815" w:type="dxa"/>
            <w:vMerge/>
            <w:tcBorders>
              <w:top w:val="single" w:sz="4" w:space="0" w:color="auto"/>
              <w:left w:val="nil"/>
              <w:bottom w:val="nil"/>
              <w:right w:val="single" w:sz="4" w:space="0" w:color="auto"/>
            </w:tcBorders>
            <w:vAlign w:val="center"/>
            <w:hideMark/>
          </w:tcPr>
          <w:p w:rsidR="00271906" w:rsidRDefault="00271906">
            <w:pPr>
              <w:rPr>
                <w:rFonts w:ascii="Arial" w:hAnsi="Arial"/>
                <w:sz w:val="40"/>
              </w:rPr>
            </w:pPr>
          </w:p>
        </w:tc>
      </w:tr>
      <w:tr w:rsidR="00271906" w:rsidTr="008B7203">
        <w:trPr>
          <w:cantSplit/>
        </w:trPr>
        <w:tc>
          <w:tcPr>
            <w:tcW w:w="2408" w:type="dxa"/>
            <w:vMerge/>
            <w:tcBorders>
              <w:top w:val="single" w:sz="4" w:space="0" w:color="auto"/>
              <w:left w:val="single" w:sz="4" w:space="0" w:color="auto"/>
              <w:bottom w:val="single" w:sz="4" w:space="0" w:color="auto"/>
              <w:right w:val="nil"/>
            </w:tcBorders>
            <w:vAlign w:val="center"/>
            <w:hideMark/>
          </w:tcPr>
          <w:p w:rsidR="00271906" w:rsidRDefault="00271906">
            <w:pPr>
              <w:rPr>
                <w:rFonts w:ascii="Arial" w:hAnsi="Arial"/>
                <w:sz w:val="24"/>
              </w:rPr>
            </w:pPr>
          </w:p>
        </w:tc>
        <w:tc>
          <w:tcPr>
            <w:tcW w:w="6232" w:type="dxa"/>
            <w:gridSpan w:val="2"/>
            <w:tcBorders>
              <w:top w:val="nil"/>
              <w:left w:val="nil"/>
              <w:bottom w:val="single" w:sz="4" w:space="0" w:color="auto"/>
              <w:right w:val="single" w:sz="4" w:space="0" w:color="auto"/>
            </w:tcBorders>
          </w:tcPr>
          <w:p w:rsidR="00271906" w:rsidRPr="008B7203" w:rsidRDefault="00271906">
            <w:pPr>
              <w:spacing w:before="120" w:line="276" w:lineRule="auto"/>
              <w:ind w:left="-70"/>
              <w:jc w:val="center"/>
              <w:rPr>
                <w:rFonts w:ascii="Arial" w:hAnsi="Arial"/>
                <w:sz w:val="24"/>
                <w:szCs w:val="24"/>
              </w:rPr>
            </w:pPr>
            <w:r w:rsidRPr="008B7203">
              <w:rPr>
                <w:sz w:val="24"/>
                <w:szCs w:val="24"/>
              </w:rPr>
              <w:t xml:space="preserve"> Bolesław Pikul</w:t>
            </w:r>
          </w:p>
          <w:p w:rsidR="00271906" w:rsidRPr="008B7203" w:rsidRDefault="00271906">
            <w:pPr>
              <w:spacing w:line="276" w:lineRule="auto"/>
              <w:ind w:left="-70"/>
              <w:jc w:val="center"/>
              <w:rPr>
                <w:sz w:val="24"/>
                <w:szCs w:val="24"/>
              </w:rPr>
            </w:pPr>
            <w:r w:rsidRPr="008B7203">
              <w:rPr>
                <w:sz w:val="24"/>
                <w:szCs w:val="24"/>
              </w:rPr>
              <w:t>20-515 Lublin, Prawiedniki-Kolonia 48c</w:t>
            </w:r>
          </w:p>
          <w:p w:rsidR="00271906" w:rsidRPr="004006AB" w:rsidRDefault="00271906">
            <w:pPr>
              <w:spacing w:line="276" w:lineRule="auto"/>
              <w:ind w:left="-70"/>
              <w:jc w:val="center"/>
              <w:rPr>
                <w:sz w:val="24"/>
                <w:szCs w:val="24"/>
              </w:rPr>
            </w:pPr>
            <w:r w:rsidRPr="008B7203">
              <w:rPr>
                <w:sz w:val="24"/>
                <w:szCs w:val="24"/>
              </w:rPr>
              <w:t xml:space="preserve">tel. </w:t>
            </w:r>
            <w:r w:rsidRPr="004006AB">
              <w:rPr>
                <w:sz w:val="24"/>
                <w:szCs w:val="24"/>
              </w:rPr>
              <w:t>605-195-006</w:t>
            </w:r>
          </w:p>
          <w:p w:rsidR="00271906" w:rsidRPr="008B7203" w:rsidRDefault="00271906">
            <w:pPr>
              <w:spacing w:before="120"/>
              <w:ind w:left="-70"/>
              <w:jc w:val="center"/>
              <w:rPr>
                <w:sz w:val="24"/>
                <w:szCs w:val="24"/>
              </w:rPr>
            </w:pPr>
            <w:r w:rsidRPr="008B7203">
              <w:rPr>
                <w:sz w:val="24"/>
                <w:szCs w:val="24"/>
              </w:rPr>
              <w:t>NIP 946-150-05-96, REGON 431162453</w:t>
            </w:r>
          </w:p>
          <w:p w:rsidR="00271906" w:rsidRDefault="00271906">
            <w:pPr>
              <w:rPr>
                <w:rFonts w:ascii="Arial" w:hAnsi="Arial"/>
              </w:rPr>
            </w:pPr>
          </w:p>
        </w:tc>
      </w:tr>
    </w:tbl>
    <w:p w:rsidR="00E66F6B" w:rsidRDefault="00E66F6B" w:rsidP="00E66F6B">
      <w:pPr>
        <w:tabs>
          <w:tab w:val="left" w:pos="5940"/>
          <w:tab w:val="right" w:pos="9000"/>
        </w:tabs>
        <w:rPr>
          <w:sz w:val="28"/>
          <w:szCs w:val="28"/>
        </w:rPr>
      </w:pPr>
      <w:r>
        <w:rPr>
          <w:sz w:val="28"/>
          <w:szCs w:val="28"/>
        </w:rPr>
        <w:t xml:space="preserve">    </w:t>
      </w:r>
      <w:r w:rsidR="005928A1">
        <w:rPr>
          <w:sz w:val="28"/>
          <w:szCs w:val="28"/>
        </w:rPr>
        <w:tab/>
      </w:r>
    </w:p>
    <w:p w:rsidR="005928A1" w:rsidRPr="005928A1" w:rsidRDefault="005928A1" w:rsidP="00E66F6B">
      <w:pPr>
        <w:tabs>
          <w:tab w:val="left" w:pos="5940"/>
          <w:tab w:val="right" w:pos="9000"/>
        </w:tabs>
        <w:rPr>
          <w:rFonts w:ascii="Arial" w:hAnsi="Arial" w:cs="Arial"/>
          <w:sz w:val="24"/>
          <w:szCs w:val="24"/>
        </w:rPr>
      </w:pPr>
      <w:r>
        <w:rPr>
          <w:sz w:val="28"/>
          <w:szCs w:val="28"/>
        </w:rPr>
        <w:tab/>
        <w:t xml:space="preserve">              </w:t>
      </w:r>
      <w:r w:rsidR="006647EC">
        <w:rPr>
          <w:sz w:val="28"/>
          <w:szCs w:val="28"/>
        </w:rPr>
        <w:t xml:space="preserve">      </w:t>
      </w:r>
      <w:r w:rsidR="00780994">
        <w:rPr>
          <w:sz w:val="28"/>
          <w:szCs w:val="28"/>
        </w:rPr>
        <w:t xml:space="preserve">      </w:t>
      </w:r>
      <w:r w:rsidRPr="005928A1">
        <w:rPr>
          <w:rFonts w:ascii="Arial" w:hAnsi="Arial" w:cs="Arial"/>
          <w:sz w:val="24"/>
          <w:szCs w:val="24"/>
        </w:rPr>
        <w:t>EGZ. NR</w:t>
      </w:r>
      <w:r w:rsidR="00A90C2D">
        <w:rPr>
          <w:rFonts w:ascii="Arial" w:hAnsi="Arial" w:cs="Arial"/>
          <w:sz w:val="24"/>
          <w:szCs w:val="24"/>
        </w:rPr>
        <w:t xml:space="preserve"> </w:t>
      </w:r>
      <w:r w:rsidR="0022518C">
        <w:rPr>
          <w:rFonts w:ascii="Arial" w:hAnsi="Arial" w:cs="Arial"/>
          <w:sz w:val="24"/>
          <w:szCs w:val="24"/>
        </w:rPr>
        <w:t>5</w:t>
      </w:r>
    </w:p>
    <w:p w:rsidR="001373AD" w:rsidRDefault="001373AD" w:rsidP="00A90AFA">
      <w:pPr>
        <w:spacing w:line="276" w:lineRule="auto"/>
        <w:rPr>
          <w:sz w:val="24"/>
          <w:szCs w:val="24"/>
        </w:rPr>
      </w:pPr>
    </w:p>
    <w:p w:rsidR="00E66F6B" w:rsidRPr="009030A7" w:rsidRDefault="00A90AFA" w:rsidP="00BC5025">
      <w:pPr>
        <w:spacing w:line="276" w:lineRule="auto"/>
        <w:ind w:firstLine="708"/>
        <w:rPr>
          <w:rFonts w:ascii="Arial" w:hAnsi="Arial" w:cs="Arial"/>
          <w:b/>
          <w:sz w:val="28"/>
          <w:szCs w:val="28"/>
        </w:rPr>
      </w:pPr>
      <w:r w:rsidRPr="00A90AFA">
        <w:rPr>
          <w:rFonts w:ascii="Arial" w:hAnsi="Arial" w:cs="Arial"/>
          <w:sz w:val="24"/>
          <w:szCs w:val="24"/>
        </w:rPr>
        <w:t>INWESTOR:</w:t>
      </w:r>
      <w:r w:rsidR="00BC5025">
        <w:rPr>
          <w:rFonts w:ascii="Arial" w:hAnsi="Arial" w:cs="Arial"/>
          <w:sz w:val="24"/>
          <w:szCs w:val="24"/>
        </w:rPr>
        <w:tab/>
      </w:r>
      <w:r w:rsidR="00BC5025">
        <w:rPr>
          <w:rFonts w:ascii="Arial" w:hAnsi="Arial" w:cs="Arial"/>
          <w:sz w:val="24"/>
          <w:szCs w:val="24"/>
        </w:rPr>
        <w:tab/>
      </w:r>
      <w:r w:rsidRPr="009030A7">
        <w:rPr>
          <w:rFonts w:ascii="Arial" w:hAnsi="Arial" w:cs="Arial"/>
          <w:b/>
          <w:sz w:val="28"/>
          <w:szCs w:val="28"/>
        </w:rPr>
        <w:t>GMINA STRZYŻEWICE 23-107 Strzyżewice 109</w:t>
      </w:r>
    </w:p>
    <w:p w:rsidR="009030A7" w:rsidRPr="009030A7" w:rsidRDefault="00BC5025" w:rsidP="00A90AFA">
      <w:pPr>
        <w:spacing w:line="276" w:lineRule="auto"/>
        <w:rPr>
          <w:rFonts w:ascii="Arial" w:hAnsi="Arial" w:cs="Arial"/>
          <w:b/>
          <w:sz w:val="28"/>
          <w:szCs w:val="28"/>
        </w:rPr>
      </w:pPr>
      <w:r w:rsidRPr="009030A7">
        <w:rPr>
          <w:rFonts w:ascii="Arial" w:hAnsi="Arial" w:cs="Arial"/>
          <w:b/>
          <w:sz w:val="28"/>
          <w:szCs w:val="28"/>
        </w:rPr>
        <w:tab/>
      </w:r>
      <w:r w:rsidRPr="009030A7">
        <w:rPr>
          <w:rFonts w:ascii="Arial" w:hAnsi="Arial" w:cs="Arial"/>
          <w:b/>
          <w:sz w:val="28"/>
          <w:szCs w:val="28"/>
        </w:rPr>
        <w:tab/>
      </w:r>
      <w:r w:rsidRPr="009030A7">
        <w:rPr>
          <w:rFonts w:ascii="Arial" w:hAnsi="Arial" w:cs="Arial"/>
          <w:b/>
          <w:sz w:val="28"/>
          <w:szCs w:val="28"/>
        </w:rPr>
        <w:tab/>
      </w:r>
      <w:r w:rsidRPr="009030A7">
        <w:rPr>
          <w:rFonts w:ascii="Arial" w:hAnsi="Arial" w:cs="Arial"/>
          <w:b/>
          <w:sz w:val="28"/>
          <w:szCs w:val="28"/>
        </w:rPr>
        <w:tab/>
      </w:r>
      <w:r w:rsidR="00A90AFA" w:rsidRPr="009030A7">
        <w:rPr>
          <w:rFonts w:ascii="Arial" w:hAnsi="Arial" w:cs="Arial"/>
          <w:b/>
          <w:sz w:val="28"/>
          <w:szCs w:val="28"/>
        </w:rPr>
        <w:t xml:space="preserve">Tel. 81–566–60 -25  </w:t>
      </w:r>
    </w:p>
    <w:p w:rsidR="00A90AFA" w:rsidRDefault="00A90AFA" w:rsidP="00A90AFA">
      <w:pPr>
        <w:spacing w:line="276" w:lineRule="auto"/>
        <w:rPr>
          <w:rFonts w:ascii="Arial" w:hAnsi="Arial" w:cs="Arial"/>
          <w:b/>
          <w:sz w:val="24"/>
          <w:szCs w:val="24"/>
        </w:rPr>
      </w:pPr>
      <w:r w:rsidRPr="00A90AFA">
        <w:rPr>
          <w:rFonts w:ascii="Arial" w:hAnsi="Arial" w:cs="Arial"/>
          <w:b/>
          <w:sz w:val="24"/>
          <w:szCs w:val="24"/>
        </w:rPr>
        <w:t xml:space="preserve"> </w:t>
      </w:r>
    </w:p>
    <w:p w:rsidR="00E66F6B" w:rsidRPr="00A90AFA" w:rsidRDefault="00E66F6B" w:rsidP="00E66F6B">
      <w:pPr>
        <w:rPr>
          <w:rFonts w:ascii="Arial" w:hAnsi="Arial" w:cs="Arial"/>
          <w:sz w:val="24"/>
          <w:szCs w:val="24"/>
        </w:rPr>
      </w:pPr>
    </w:p>
    <w:p w:rsidR="006647EC" w:rsidRDefault="00A90AFA" w:rsidP="00AB3329">
      <w:pPr>
        <w:spacing w:line="276" w:lineRule="auto"/>
        <w:ind w:left="2832" w:hanging="2127"/>
        <w:rPr>
          <w:rFonts w:ascii="Arial" w:hAnsi="Arial" w:cs="Arial"/>
          <w:b/>
          <w:sz w:val="28"/>
          <w:szCs w:val="28"/>
        </w:rPr>
      </w:pPr>
      <w:r w:rsidRPr="00A90AFA">
        <w:rPr>
          <w:rFonts w:ascii="Arial" w:hAnsi="Arial" w:cs="Arial"/>
          <w:sz w:val="24"/>
          <w:szCs w:val="24"/>
        </w:rPr>
        <w:t>INWESTYCJA:</w:t>
      </w:r>
      <w:r w:rsidR="00BC5025">
        <w:rPr>
          <w:rFonts w:ascii="Arial" w:hAnsi="Arial" w:cs="Arial"/>
          <w:sz w:val="24"/>
          <w:szCs w:val="24"/>
        </w:rPr>
        <w:t xml:space="preserve"> </w:t>
      </w:r>
      <w:r w:rsidR="00BC5025">
        <w:rPr>
          <w:rFonts w:ascii="Arial" w:hAnsi="Arial" w:cs="Arial"/>
          <w:sz w:val="24"/>
          <w:szCs w:val="24"/>
        </w:rPr>
        <w:tab/>
      </w:r>
      <w:r w:rsidRPr="009030A7">
        <w:rPr>
          <w:rFonts w:ascii="Arial" w:hAnsi="Arial" w:cs="Arial"/>
          <w:b/>
          <w:sz w:val="28"/>
          <w:szCs w:val="28"/>
        </w:rPr>
        <w:t xml:space="preserve">BUDOWA SIECI </w:t>
      </w:r>
      <w:r w:rsidR="00AB3329">
        <w:rPr>
          <w:rFonts w:ascii="Arial" w:hAnsi="Arial" w:cs="Arial"/>
          <w:b/>
          <w:sz w:val="28"/>
          <w:szCs w:val="28"/>
        </w:rPr>
        <w:t xml:space="preserve">WODOCIĄGOWEJ </w:t>
      </w:r>
      <w:r w:rsidRPr="009030A7">
        <w:rPr>
          <w:rFonts w:ascii="Arial" w:hAnsi="Arial" w:cs="Arial"/>
          <w:b/>
          <w:sz w:val="28"/>
          <w:szCs w:val="28"/>
        </w:rPr>
        <w:tab/>
      </w:r>
      <w:r w:rsidR="00BC5025" w:rsidRPr="009030A7">
        <w:rPr>
          <w:rFonts w:ascii="Arial" w:hAnsi="Arial" w:cs="Arial"/>
          <w:sz w:val="28"/>
          <w:szCs w:val="28"/>
        </w:rPr>
        <w:tab/>
      </w:r>
      <w:r w:rsidR="00535E1F" w:rsidRPr="009030A7">
        <w:rPr>
          <w:rFonts w:ascii="Arial" w:hAnsi="Arial" w:cs="Arial"/>
          <w:b/>
          <w:sz w:val="28"/>
          <w:szCs w:val="28"/>
        </w:rPr>
        <w:t xml:space="preserve"> </w:t>
      </w:r>
      <w:r w:rsidR="009030A7" w:rsidRPr="009030A7">
        <w:rPr>
          <w:rFonts w:ascii="Arial" w:hAnsi="Arial" w:cs="Arial"/>
          <w:b/>
          <w:sz w:val="28"/>
          <w:szCs w:val="28"/>
        </w:rPr>
        <w:t xml:space="preserve">                 </w:t>
      </w:r>
    </w:p>
    <w:p w:rsidR="00AB3329" w:rsidRPr="00AB3329" w:rsidRDefault="00AB3329" w:rsidP="00AB3329">
      <w:pPr>
        <w:spacing w:line="276" w:lineRule="auto"/>
        <w:ind w:left="2832" w:hanging="2127"/>
        <w:rPr>
          <w:rFonts w:ascii="Arial" w:hAnsi="Arial" w:cs="Arial"/>
          <w:b/>
          <w:sz w:val="28"/>
          <w:szCs w:val="28"/>
        </w:rPr>
      </w:pPr>
      <w:r>
        <w:rPr>
          <w:rFonts w:ascii="Arial" w:hAnsi="Arial" w:cs="Arial"/>
          <w:sz w:val="24"/>
          <w:szCs w:val="24"/>
        </w:rPr>
        <w:tab/>
      </w:r>
      <w:r w:rsidRPr="00AB3329">
        <w:rPr>
          <w:rFonts w:ascii="Arial" w:hAnsi="Arial" w:cs="Arial"/>
          <w:b/>
          <w:sz w:val="28"/>
          <w:szCs w:val="28"/>
        </w:rPr>
        <w:t>W OSMOLICACH DRUGICH</w:t>
      </w:r>
    </w:p>
    <w:p w:rsidR="009030A7" w:rsidRPr="00AB3329" w:rsidRDefault="009030A7" w:rsidP="009030A7">
      <w:pPr>
        <w:spacing w:line="276" w:lineRule="auto"/>
        <w:rPr>
          <w:rFonts w:ascii="Arial" w:hAnsi="Arial" w:cs="Arial"/>
          <w:b/>
          <w:sz w:val="24"/>
          <w:szCs w:val="24"/>
        </w:rPr>
      </w:pPr>
    </w:p>
    <w:p w:rsidR="00FD4647" w:rsidRDefault="00FD4647" w:rsidP="00E66F6B">
      <w:pPr>
        <w:rPr>
          <w:rFonts w:ascii="Arial" w:hAnsi="Arial" w:cs="Arial"/>
          <w:b/>
          <w:sz w:val="24"/>
          <w:szCs w:val="24"/>
        </w:rPr>
      </w:pPr>
    </w:p>
    <w:p w:rsidR="00FD4647" w:rsidRPr="003846A2" w:rsidRDefault="00FD4647" w:rsidP="00E66F6B">
      <w:pPr>
        <w:rPr>
          <w:rFonts w:ascii="Arial" w:hAnsi="Arial" w:cs="Arial"/>
          <w:b/>
          <w:sz w:val="28"/>
          <w:szCs w:val="28"/>
        </w:rPr>
      </w:pPr>
      <w:r>
        <w:rPr>
          <w:rFonts w:ascii="Arial" w:hAnsi="Arial" w:cs="Arial"/>
          <w:b/>
          <w:sz w:val="24"/>
          <w:szCs w:val="24"/>
        </w:rPr>
        <w:tab/>
      </w:r>
      <w:r w:rsidRPr="00FD4647">
        <w:rPr>
          <w:rFonts w:ascii="Arial" w:hAnsi="Arial" w:cs="Arial"/>
          <w:sz w:val="24"/>
          <w:szCs w:val="24"/>
        </w:rPr>
        <w:t>STADIUM:</w:t>
      </w:r>
      <w:r>
        <w:rPr>
          <w:rFonts w:ascii="Arial" w:hAnsi="Arial" w:cs="Arial"/>
          <w:sz w:val="24"/>
          <w:szCs w:val="24"/>
        </w:rPr>
        <w:tab/>
      </w:r>
      <w:r>
        <w:rPr>
          <w:rFonts w:ascii="Arial" w:hAnsi="Arial" w:cs="Arial"/>
          <w:sz w:val="24"/>
          <w:szCs w:val="24"/>
        </w:rPr>
        <w:tab/>
      </w:r>
      <w:r w:rsidRPr="003846A2">
        <w:rPr>
          <w:rFonts w:ascii="Arial" w:hAnsi="Arial" w:cs="Arial"/>
          <w:b/>
          <w:sz w:val="28"/>
          <w:szCs w:val="28"/>
        </w:rPr>
        <w:t xml:space="preserve">PROJEKT </w:t>
      </w:r>
      <w:r w:rsidR="00122FD6">
        <w:rPr>
          <w:rFonts w:ascii="Arial" w:hAnsi="Arial" w:cs="Arial"/>
          <w:b/>
          <w:sz w:val="28"/>
          <w:szCs w:val="28"/>
        </w:rPr>
        <w:t>TECHNICZNY</w:t>
      </w:r>
      <w:r w:rsidR="003846A2" w:rsidRPr="003846A2">
        <w:rPr>
          <w:rFonts w:ascii="Arial" w:hAnsi="Arial" w:cs="Arial"/>
          <w:b/>
          <w:sz w:val="28"/>
          <w:szCs w:val="28"/>
        </w:rPr>
        <w:t xml:space="preserve"> </w:t>
      </w:r>
    </w:p>
    <w:p w:rsidR="001373AD" w:rsidRPr="009030A7" w:rsidRDefault="00A254C2" w:rsidP="00A254C2">
      <w:pPr>
        <w:ind w:left="2124" w:firstLine="708"/>
        <w:rPr>
          <w:rFonts w:ascii="Arial" w:hAnsi="Arial" w:cs="Arial"/>
          <w:sz w:val="24"/>
          <w:szCs w:val="24"/>
        </w:rPr>
      </w:pPr>
      <w:r w:rsidRPr="009030A7">
        <w:rPr>
          <w:rFonts w:ascii="Arial" w:hAnsi="Arial" w:cs="Arial"/>
          <w:sz w:val="24"/>
          <w:szCs w:val="24"/>
        </w:rPr>
        <w:t xml:space="preserve">Kategoria obiektu XXVI – sieci </w:t>
      </w:r>
      <w:r w:rsidR="00A90C2D">
        <w:rPr>
          <w:rFonts w:ascii="Arial" w:hAnsi="Arial" w:cs="Arial"/>
          <w:sz w:val="24"/>
          <w:szCs w:val="24"/>
        </w:rPr>
        <w:t>wodociągowe</w:t>
      </w:r>
    </w:p>
    <w:p w:rsidR="009030A7" w:rsidRDefault="009030A7" w:rsidP="00A254C2">
      <w:pPr>
        <w:ind w:left="2124" w:firstLine="708"/>
        <w:rPr>
          <w:rFonts w:ascii="Arial" w:hAnsi="Arial" w:cs="Arial"/>
          <w:sz w:val="22"/>
          <w:szCs w:val="22"/>
        </w:rPr>
      </w:pPr>
    </w:p>
    <w:p w:rsidR="00A254C2" w:rsidRDefault="00A254C2" w:rsidP="00E66F6B">
      <w:pPr>
        <w:rPr>
          <w:rFonts w:ascii="Arial" w:hAnsi="Arial" w:cs="Arial"/>
          <w:b/>
          <w:sz w:val="24"/>
          <w:szCs w:val="24"/>
        </w:rPr>
      </w:pPr>
    </w:p>
    <w:p w:rsidR="00644109" w:rsidRDefault="003E058B" w:rsidP="00644109">
      <w:pPr>
        <w:snapToGrid w:val="0"/>
        <w:ind w:left="2832" w:hanging="2127"/>
        <w:rPr>
          <w:rFonts w:ascii="Arial" w:hAnsi="Arial" w:cs="Arial"/>
          <w:b/>
          <w:sz w:val="28"/>
          <w:szCs w:val="28"/>
        </w:rPr>
      </w:pPr>
      <w:r w:rsidRPr="003E058B">
        <w:rPr>
          <w:rFonts w:ascii="Arial" w:hAnsi="Arial" w:cs="Arial"/>
          <w:sz w:val="24"/>
          <w:szCs w:val="24"/>
        </w:rPr>
        <w:t>LOKALIZACJA:</w:t>
      </w:r>
      <w:r w:rsidRPr="003E058B">
        <w:rPr>
          <w:rFonts w:ascii="Arial" w:hAnsi="Arial" w:cs="Arial"/>
          <w:b/>
          <w:sz w:val="24"/>
          <w:szCs w:val="24"/>
        </w:rPr>
        <w:tab/>
      </w:r>
      <w:r w:rsidR="00644109">
        <w:rPr>
          <w:rFonts w:ascii="Arial" w:hAnsi="Arial" w:cs="Arial"/>
          <w:b/>
          <w:sz w:val="28"/>
          <w:szCs w:val="28"/>
        </w:rPr>
        <w:t xml:space="preserve">GMINA STRZYŻEWICE; </w:t>
      </w:r>
      <w:r w:rsidR="00207FA3">
        <w:rPr>
          <w:rFonts w:ascii="Arial" w:hAnsi="Arial" w:cs="Arial"/>
          <w:b/>
          <w:sz w:val="28"/>
          <w:szCs w:val="28"/>
        </w:rPr>
        <w:t>Obr:</w:t>
      </w:r>
      <w:r w:rsidR="00644109">
        <w:rPr>
          <w:rFonts w:ascii="Arial" w:hAnsi="Arial" w:cs="Arial"/>
          <w:b/>
          <w:sz w:val="28"/>
          <w:szCs w:val="28"/>
        </w:rPr>
        <w:t>001</w:t>
      </w:r>
      <w:r w:rsidR="00207FA3">
        <w:rPr>
          <w:rFonts w:ascii="Arial" w:hAnsi="Arial" w:cs="Arial"/>
          <w:b/>
          <w:sz w:val="28"/>
          <w:szCs w:val="28"/>
        </w:rPr>
        <w:t>4</w:t>
      </w:r>
      <w:r w:rsidR="00644109">
        <w:rPr>
          <w:rFonts w:ascii="Arial" w:hAnsi="Arial" w:cs="Arial"/>
          <w:b/>
          <w:sz w:val="28"/>
          <w:szCs w:val="28"/>
        </w:rPr>
        <w:t xml:space="preserve"> </w:t>
      </w:r>
      <w:r w:rsidR="00207FA3">
        <w:rPr>
          <w:rFonts w:ascii="Arial" w:hAnsi="Arial" w:cs="Arial"/>
          <w:b/>
          <w:sz w:val="28"/>
          <w:szCs w:val="28"/>
        </w:rPr>
        <w:t>–</w:t>
      </w:r>
      <w:r w:rsidR="00644109">
        <w:rPr>
          <w:rFonts w:ascii="Arial" w:hAnsi="Arial" w:cs="Arial"/>
          <w:b/>
          <w:sz w:val="28"/>
          <w:szCs w:val="28"/>
        </w:rPr>
        <w:t xml:space="preserve"> </w:t>
      </w:r>
      <w:r w:rsidR="00207FA3">
        <w:rPr>
          <w:rFonts w:ascii="Arial" w:hAnsi="Arial" w:cs="Arial"/>
          <w:b/>
          <w:sz w:val="28"/>
          <w:szCs w:val="28"/>
        </w:rPr>
        <w:t>Osmolice II</w:t>
      </w:r>
    </w:p>
    <w:p w:rsidR="00644109" w:rsidRDefault="00644109" w:rsidP="00644109">
      <w:pPr>
        <w:snapToGrid w:val="0"/>
        <w:ind w:left="2832"/>
        <w:rPr>
          <w:rFonts w:ascii="Arial" w:hAnsi="Arial" w:cs="Arial"/>
          <w:b/>
          <w:sz w:val="28"/>
          <w:szCs w:val="28"/>
        </w:rPr>
      </w:pPr>
      <w:r>
        <w:rPr>
          <w:rFonts w:ascii="Arial" w:hAnsi="Arial" w:cs="Arial"/>
          <w:b/>
          <w:sz w:val="28"/>
          <w:szCs w:val="28"/>
        </w:rPr>
        <w:t>Jednostka ewidencyjna  060912_2 Strzyżewice</w:t>
      </w:r>
    </w:p>
    <w:p w:rsidR="00207FA3" w:rsidRDefault="00207FA3" w:rsidP="00644109">
      <w:pPr>
        <w:snapToGrid w:val="0"/>
        <w:ind w:left="2832"/>
        <w:rPr>
          <w:rFonts w:ascii="Arial" w:hAnsi="Arial" w:cs="Arial"/>
          <w:b/>
          <w:sz w:val="28"/>
          <w:szCs w:val="28"/>
        </w:rPr>
      </w:pPr>
      <w:r>
        <w:rPr>
          <w:rFonts w:ascii="Arial" w:hAnsi="Arial" w:cs="Arial"/>
          <w:b/>
          <w:sz w:val="28"/>
          <w:szCs w:val="28"/>
        </w:rPr>
        <w:t xml:space="preserve">Obr: 0004 – Krężnica Jara </w:t>
      </w:r>
    </w:p>
    <w:p w:rsidR="00207FA3" w:rsidRDefault="00207FA3" w:rsidP="00644109">
      <w:pPr>
        <w:snapToGrid w:val="0"/>
        <w:ind w:left="2832"/>
        <w:rPr>
          <w:rFonts w:ascii="Arial" w:hAnsi="Arial" w:cs="Arial"/>
          <w:b/>
          <w:sz w:val="28"/>
          <w:szCs w:val="28"/>
        </w:rPr>
      </w:pPr>
      <w:r>
        <w:rPr>
          <w:rFonts w:ascii="Arial" w:hAnsi="Arial" w:cs="Arial"/>
          <w:b/>
          <w:sz w:val="28"/>
          <w:szCs w:val="28"/>
        </w:rPr>
        <w:t>Jednostka ewidencyjna 060910_2 Niedrzwica Duża</w:t>
      </w:r>
    </w:p>
    <w:p w:rsidR="00033AE5" w:rsidRDefault="00033AE5" w:rsidP="00033AE5">
      <w:pPr>
        <w:snapToGrid w:val="0"/>
        <w:rPr>
          <w:rFonts w:ascii="Arial" w:hAnsi="Arial" w:cs="Arial"/>
          <w:b/>
          <w:sz w:val="28"/>
          <w:szCs w:val="28"/>
        </w:rPr>
      </w:pPr>
      <w:r>
        <w:rPr>
          <w:rFonts w:ascii="Arial" w:hAnsi="Arial" w:cs="Arial"/>
          <w:b/>
          <w:sz w:val="28"/>
          <w:szCs w:val="28"/>
        </w:rPr>
        <w:t xml:space="preserve">                        </w:t>
      </w:r>
      <w:r w:rsidR="00644109">
        <w:rPr>
          <w:rFonts w:ascii="Arial" w:hAnsi="Arial" w:cs="Arial"/>
          <w:b/>
          <w:sz w:val="28"/>
          <w:szCs w:val="28"/>
        </w:rPr>
        <w:t xml:space="preserve">Działki </w:t>
      </w:r>
      <w:r>
        <w:rPr>
          <w:rFonts w:ascii="Arial" w:hAnsi="Arial" w:cs="Arial"/>
          <w:b/>
          <w:sz w:val="28"/>
          <w:szCs w:val="28"/>
        </w:rPr>
        <w:t>N</w:t>
      </w:r>
      <w:r w:rsidR="00644109">
        <w:rPr>
          <w:rFonts w:ascii="Arial" w:hAnsi="Arial" w:cs="Arial"/>
          <w:b/>
          <w:sz w:val="28"/>
          <w:szCs w:val="28"/>
        </w:rPr>
        <w:t xml:space="preserve">r: </w:t>
      </w:r>
      <w:r>
        <w:rPr>
          <w:rFonts w:ascii="Arial" w:hAnsi="Arial" w:cs="Arial"/>
          <w:b/>
          <w:sz w:val="28"/>
          <w:szCs w:val="28"/>
        </w:rPr>
        <w:t>38 – droga gminna Strzyżewice</w:t>
      </w:r>
    </w:p>
    <w:p w:rsidR="00033AE5" w:rsidRDefault="00033AE5" w:rsidP="00DD18C6">
      <w:pPr>
        <w:snapToGrid w:val="0"/>
        <w:ind w:left="2832" w:firstLine="3"/>
        <w:rPr>
          <w:rFonts w:ascii="Arial" w:hAnsi="Arial" w:cs="Arial"/>
          <w:b/>
          <w:sz w:val="28"/>
          <w:szCs w:val="28"/>
        </w:rPr>
      </w:pPr>
      <w:r>
        <w:rPr>
          <w:rFonts w:ascii="Arial" w:hAnsi="Arial" w:cs="Arial"/>
          <w:b/>
          <w:sz w:val="28"/>
          <w:szCs w:val="28"/>
        </w:rPr>
        <w:t xml:space="preserve">Nr: </w:t>
      </w:r>
      <w:r w:rsidR="00645D84">
        <w:rPr>
          <w:rFonts w:ascii="Arial" w:hAnsi="Arial" w:cs="Arial"/>
          <w:b/>
          <w:sz w:val="28"/>
          <w:szCs w:val="28"/>
        </w:rPr>
        <w:t xml:space="preserve">1655/1, </w:t>
      </w:r>
      <w:r w:rsidR="00E25213">
        <w:rPr>
          <w:rFonts w:ascii="Arial" w:hAnsi="Arial" w:cs="Arial"/>
          <w:b/>
          <w:sz w:val="28"/>
          <w:szCs w:val="28"/>
        </w:rPr>
        <w:t>1656/1</w:t>
      </w:r>
      <w:r w:rsidR="00644109">
        <w:rPr>
          <w:rFonts w:ascii="Arial" w:hAnsi="Arial" w:cs="Arial"/>
          <w:b/>
          <w:sz w:val="28"/>
          <w:szCs w:val="28"/>
        </w:rPr>
        <w:t xml:space="preserve"> – dr</w:t>
      </w:r>
      <w:r w:rsidR="00DD18C6">
        <w:rPr>
          <w:rFonts w:ascii="Arial" w:hAnsi="Arial" w:cs="Arial"/>
          <w:b/>
          <w:sz w:val="28"/>
          <w:szCs w:val="28"/>
        </w:rPr>
        <w:t>. g</w:t>
      </w:r>
      <w:r w:rsidR="00644109">
        <w:rPr>
          <w:rFonts w:ascii="Arial" w:hAnsi="Arial" w:cs="Arial"/>
          <w:b/>
          <w:sz w:val="28"/>
          <w:szCs w:val="28"/>
        </w:rPr>
        <w:t>m</w:t>
      </w:r>
      <w:r w:rsidR="00DD18C6">
        <w:rPr>
          <w:rFonts w:ascii="Arial" w:hAnsi="Arial" w:cs="Arial"/>
          <w:b/>
          <w:sz w:val="28"/>
          <w:szCs w:val="28"/>
        </w:rPr>
        <w:t xml:space="preserve">. </w:t>
      </w:r>
      <w:r>
        <w:rPr>
          <w:rFonts w:ascii="Arial" w:hAnsi="Arial" w:cs="Arial"/>
          <w:b/>
          <w:sz w:val="28"/>
          <w:szCs w:val="28"/>
        </w:rPr>
        <w:t>Niedrzwica</w:t>
      </w:r>
      <w:r w:rsidR="00DD18C6">
        <w:rPr>
          <w:rFonts w:ascii="Arial" w:hAnsi="Arial" w:cs="Arial"/>
          <w:b/>
          <w:sz w:val="28"/>
          <w:szCs w:val="28"/>
        </w:rPr>
        <w:t xml:space="preserve"> Duża</w:t>
      </w:r>
      <w:r w:rsidR="00644109">
        <w:rPr>
          <w:rFonts w:ascii="Arial" w:hAnsi="Arial" w:cs="Arial"/>
          <w:b/>
          <w:sz w:val="28"/>
          <w:szCs w:val="28"/>
        </w:rPr>
        <w:t>,</w:t>
      </w:r>
    </w:p>
    <w:p w:rsidR="00E25213" w:rsidRDefault="00644109" w:rsidP="00033AE5">
      <w:pPr>
        <w:snapToGrid w:val="0"/>
        <w:rPr>
          <w:rFonts w:ascii="Arial" w:eastAsia="Calibri" w:hAnsi="Arial" w:cs="Arial"/>
          <w:b/>
          <w:bCs/>
          <w:sz w:val="28"/>
          <w:szCs w:val="28"/>
          <w:lang w:eastAsia="ar-SA"/>
        </w:rPr>
      </w:pPr>
      <w:r>
        <w:rPr>
          <w:rFonts w:ascii="Arial" w:hAnsi="Arial" w:cs="Arial"/>
          <w:b/>
          <w:sz w:val="28"/>
          <w:szCs w:val="28"/>
        </w:rPr>
        <w:t xml:space="preserve"> </w:t>
      </w:r>
      <w:r w:rsidR="00033AE5">
        <w:rPr>
          <w:rFonts w:ascii="Arial" w:hAnsi="Arial" w:cs="Arial"/>
          <w:b/>
          <w:sz w:val="28"/>
          <w:szCs w:val="28"/>
        </w:rPr>
        <w:tab/>
      </w:r>
      <w:r w:rsidR="00033AE5">
        <w:rPr>
          <w:rFonts w:ascii="Arial" w:hAnsi="Arial" w:cs="Arial"/>
          <w:b/>
          <w:sz w:val="28"/>
          <w:szCs w:val="28"/>
        </w:rPr>
        <w:tab/>
      </w:r>
      <w:r w:rsidR="00033AE5">
        <w:rPr>
          <w:rFonts w:ascii="Arial" w:hAnsi="Arial" w:cs="Arial"/>
          <w:b/>
          <w:sz w:val="28"/>
          <w:szCs w:val="28"/>
        </w:rPr>
        <w:tab/>
      </w:r>
      <w:r w:rsidR="00033AE5">
        <w:rPr>
          <w:rFonts w:ascii="Arial" w:hAnsi="Arial" w:cs="Arial"/>
          <w:b/>
          <w:sz w:val="28"/>
          <w:szCs w:val="28"/>
        </w:rPr>
        <w:tab/>
        <w:t xml:space="preserve">Nr: </w:t>
      </w:r>
      <w:r w:rsidR="00E25213">
        <w:rPr>
          <w:rFonts w:ascii="Arial" w:hAnsi="Arial" w:cs="Arial"/>
          <w:b/>
          <w:sz w:val="28"/>
          <w:szCs w:val="28"/>
        </w:rPr>
        <w:t>1, 2, 3, 5, 6/1</w:t>
      </w:r>
      <w:r w:rsidR="00A90C2D">
        <w:rPr>
          <w:rFonts w:ascii="Arial" w:hAnsi="Arial" w:cs="Arial"/>
          <w:b/>
          <w:sz w:val="28"/>
          <w:szCs w:val="28"/>
        </w:rPr>
        <w:t xml:space="preserve"> – działki prywatne</w:t>
      </w:r>
    </w:p>
    <w:p w:rsidR="00BA5FB6" w:rsidRPr="00644109" w:rsidRDefault="00BA5FB6" w:rsidP="00B8086B">
      <w:pPr>
        <w:rPr>
          <w:rFonts w:ascii="Arial" w:hAnsi="Arial" w:cs="Arial"/>
          <w:sz w:val="28"/>
          <w:szCs w:val="28"/>
        </w:rPr>
      </w:pPr>
    </w:p>
    <w:tbl>
      <w:tblPr>
        <w:tblW w:w="9209" w:type="dxa"/>
        <w:tblInd w:w="354" w:type="dxa"/>
        <w:tblLayout w:type="fixed"/>
        <w:tblCellMar>
          <w:left w:w="70" w:type="dxa"/>
          <w:right w:w="70" w:type="dxa"/>
        </w:tblCellMar>
        <w:tblLook w:val="04A0"/>
      </w:tblPr>
      <w:tblGrid>
        <w:gridCol w:w="1843"/>
        <w:gridCol w:w="2126"/>
        <w:gridCol w:w="2268"/>
        <w:gridCol w:w="1701"/>
        <w:gridCol w:w="1271"/>
      </w:tblGrid>
      <w:tr w:rsidR="00535E1F" w:rsidTr="00535E1F">
        <w:trPr>
          <w:cantSplit/>
          <w:trHeight w:val="311"/>
        </w:trPr>
        <w:tc>
          <w:tcPr>
            <w:tcW w:w="9209" w:type="dxa"/>
            <w:gridSpan w:val="5"/>
            <w:tcBorders>
              <w:top w:val="single" w:sz="4" w:space="0" w:color="000000"/>
              <w:left w:val="single" w:sz="4" w:space="0" w:color="000000"/>
              <w:bottom w:val="single" w:sz="4" w:space="0" w:color="000000"/>
              <w:right w:val="single" w:sz="4" w:space="0" w:color="000000"/>
            </w:tcBorders>
            <w:vAlign w:val="center"/>
            <w:hideMark/>
          </w:tcPr>
          <w:p w:rsidR="00535E1F" w:rsidRDefault="00271906">
            <w:pPr>
              <w:overflowPunct w:val="0"/>
              <w:autoSpaceDE w:val="0"/>
              <w:autoSpaceDN w:val="0"/>
              <w:adjustRightInd w:val="0"/>
              <w:snapToGrid w:val="0"/>
              <w:spacing w:before="120" w:after="1"/>
              <w:ind w:right="17"/>
              <w:rPr>
                <w:rFonts w:ascii="Arial" w:hAnsi="Arial" w:cs="Arial"/>
                <w:b/>
                <w:sz w:val="24"/>
                <w:szCs w:val="24"/>
              </w:rPr>
            </w:pPr>
            <w:r w:rsidRPr="00644109">
              <w:rPr>
                <w:rFonts w:ascii="Arial" w:hAnsi="Arial" w:cs="Arial"/>
                <w:sz w:val="28"/>
                <w:szCs w:val="28"/>
              </w:rPr>
              <w:tab/>
            </w:r>
            <w:r w:rsidRPr="00644109">
              <w:rPr>
                <w:rFonts w:ascii="Arial" w:hAnsi="Arial" w:cs="Arial"/>
                <w:sz w:val="28"/>
                <w:szCs w:val="28"/>
              </w:rPr>
              <w:tab/>
            </w:r>
            <w:r w:rsidR="00535E1F">
              <w:rPr>
                <w:rFonts w:ascii="Arial" w:hAnsi="Arial" w:cs="Arial"/>
                <w:b/>
                <w:sz w:val="24"/>
                <w:szCs w:val="24"/>
              </w:rPr>
              <w:t>BRANŻA: sanitarna</w:t>
            </w:r>
          </w:p>
        </w:tc>
      </w:tr>
      <w:tr w:rsidR="00535E1F" w:rsidTr="009030A7">
        <w:trPr>
          <w:cantSplit/>
          <w:trHeight w:val="311"/>
        </w:trPr>
        <w:tc>
          <w:tcPr>
            <w:tcW w:w="1843"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rsidP="00535E1F">
            <w:pPr>
              <w:pStyle w:val="Nagwek1"/>
              <w:tabs>
                <w:tab w:val="left" w:pos="708"/>
              </w:tabs>
              <w:snapToGrid w:val="0"/>
              <w:ind w:left="432" w:hanging="432"/>
              <w:rPr>
                <w:rFonts w:ascii="Arial" w:eastAsiaTheme="minorEastAsia" w:hAnsi="Arial" w:cs="Arial"/>
                <w:szCs w:val="24"/>
                <w:lang w:eastAsia="en-US"/>
              </w:rPr>
            </w:pPr>
            <w:r>
              <w:rPr>
                <w:rFonts w:ascii="Arial" w:eastAsiaTheme="minorEastAsia" w:hAnsi="Arial" w:cs="Arial"/>
                <w:szCs w:val="24"/>
                <w:lang w:eastAsia="en-US"/>
              </w:rPr>
              <w:t>Stanowisko:</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pStyle w:val="Nagwek1"/>
              <w:tabs>
                <w:tab w:val="left" w:pos="708"/>
              </w:tabs>
              <w:snapToGrid w:val="0"/>
              <w:ind w:left="432" w:hanging="432"/>
              <w:jc w:val="center"/>
              <w:rPr>
                <w:rFonts w:ascii="Arial" w:eastAsiaTheme="minorEastAsia" w:hAnsi="Arial" w:cs="Arial"/>
                <w:szCs w:val="24"/>
                <w:lang w:eastAsia="en-US"/>
              </w:rPr>
            </w:pPr>
            <w:r>
              <w:rPr>
                <w:rFonts w:ascii="Arial" w:eastAsiaTheme="minorEastAsia" w:hAnsi="Arial" w:cs="Arial"/>
                <w:szCs w:val="24"/>
                <w:lang w:eastAsia="en-US"/>
              </w:rPr>
              <w:t>Imię i nazwisko</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pStyle w:val="Nagwek1"/>
              <w:tabs>
                <w:tab w:val="left" w:pos="708"/>
              </w:tabs>
              <w:snapToGrid w:val="0"/>
              <w:ind w:left="432" w:hanging="432"/>
              <w:jc w:val="center"/>
              <w:rPr>
                <w:rFonts w:ascii="Arial" w:eastAsiaTheme="minorEastAsia" w:hAnsi="Arial" w:cs="Arial"/>
                <w:szCs w:val="24"/>
                <w:lang w:eastAsia="en-US"/>
              </w:rPr>
            </w:pPr>
            <w:r>
              <w:rPr>
                <w:rFonts w:ascii="Arial" w:eastAsiaTheme="minorEastAsia" w:hAnsi="Arial" w:cs="Arial"/>
                <w:szCs w:val="24"/>
                <w:lang w:eastAsia="en-US"/>
              </w:rPr>
              <w:t>Specjalność/zakres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pStyle w:val="Nagwek1"/>
              <w:tabs>
                <w:tab w:val="left" w:pos="708"/>
              </w:tabs>
              <w:snapToGrid w:val="0"/>
              <w:ind w:left="432" w:hanging="432"/>
              <w:jc w:val="center"/>
              <w:rPr>
                <w:rFonts w:ascii="Arial" w:eastAsiaTheme="minorEastAsia" w:hAnsi="Arial" w:cs="Arial"/>
                <w:szCs w:val="24"/>
                <w:lang w:eastAsia="en-US"/>
              </w:rPr>
            </w:pPr>
            <w:r>
              <w:rPr>
                <w:rFonts w:ascii="Arial" w:eastAsiaTheme="minorEastAsia" w:hAnsi="Arial" w:cs="Arial"/>
                <w:szCs w:val="24"/>
                <w:lang w:eastAsia="en-US"/>
              </w:rPr>
              <w:t>Nr upr.</w:t>
            </w:r>
          </w:p>
        </w:tc>
        <w:tc>
          <w:tcPr>
            <w:tcW w:w="1271"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pStyle w:val="Nagwek1"/>
              <w:tabs>
                <w:tab w:val="left" w:pos="708"/>
              </w:tabs>
              <w:snapToGrid w:val="0"/>
              <w:ind w:left="432" w:hanging="432"/>
              <w:jc w:val="center"/>
              <w:rPr>
                <w:rFonts w:ascii="Arial" w:eastAsiaTheme="minorEastAsia" w:hAnsi="Arial" w:cs="Arial"/>
                <w:szCs w:val="24"/>
                <w:lang w:eastAsia="en-US"/>
              </w:rPr>
            </w:pPr>
            <w:r>
              <w:rPr>
                <w:rFonts w:ascii="Arial" w:eastAsiaTheme="minorEastAsia" w:hAnsi="Arial" w:cs="Arial"/>
                <w:szCs w:val="24"/>
                <w:lang w:eastAsia="en-US"/>
              </w:rPr>
              <w:t>Podpis</w:t>
            </w:r>
          </w:p>
        </w:tc>
      </w:tr>
      <w:tr w:rsidR="00535E1F" w:rsidTr="009030A7">
        <w:trPr>
          <w:cantSplit/>
          <w:trHeight w:val="405"/>
        </w:trPr>
        <w:tc>
          <w:tcPr>
            <w:tcW w:w="1843"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overflowPunct w:val="0"/>
              <w:autoSpaceDE w:val="0"/>
              <w:autoSpaceDN w:val="0"/>
              <w:adjustRightInd w:val="0"/>
              <w:snapToGrid w:val="0"/>
              <w:rPr>
                <w:rFonts w:ascii="Arial" w:hAnsi="Arial" w:cs="Arial"/>
                <w:sz w:val="24"/>
                <w:szCs w:val="24"/>
                <w:lang w:eastAsia="en-US"/>
              </w:rPr>
            </w:pPr>
            <w:r>
              <w:rPr>
                <w:rFonts w:ascii="Arial" w:hAnsi="Arial" w:cs="Arial"/>
                <w:sz w:val="24"/>
                <w:szCs w:val="24"/>
                <w:lang w:eastAsia="en-US"/>
              </w:rPr>
              <w:t>Projektant:</w:t>
            </w:r>
          </w:p>
        </w:tc>
        <w:tc>
          <w:tcPr>
            <w:tcW w:w="2126" w:type="dxa"/>
            <w:tcBorders>
              <w:top w:val="single" w:sz="4" w:space="0" w:color="000000"/>
              <w:left w:val="single" w:sz="4" w:space="0" w:color="000000"/>
              <w:bottom w:val="single" w:sz="4" w:space="0" w:color="000000"/>
              <w:right w:val="single" w:sz="4" w:space="0" w:color="000000"/>
            </w:tcBorders>
            <w:hideMark/>
          </w:tcPr>
          <w:p w:rsidR="00535E1F" w:rsidRDefault="00535E1F">
            <w:pPr>
              <w:suppressAutoHyphens/>
              <w:rPr>
                <w:rFonts w:ascii="Arial" w:hAnsi="Arial" w:cs="Arial"/>
                <w:sz w:val="24"/>
                <w:szCs w:val="24"/>
              </w:rPr>
            </w:pPr>
            <w:r>
              <w:rPr>
                <w:rFonts w:ascii="Arial" w:hAnsi="Arial" w:cs="Arial"/>
                <w:sz w:val="24"/>
                <w:szCs w:val="24"/>
              </w:rPr>
              <w:t xml:space="preserve">mgr inż. </w:t>
            </w:r>
          </w:p>
          <w:p w:rsidR="00535E1F" w:rsidRDefault="00535E1F">
            <w:pPr>
              <w:suppressAutoHyphens/>
              <w:overflowPunct w:val="0"/>
              <w:autoSpaceDE w:val="0"/>
              <w:autoSpaceDN w:val="0"/>
              <w:adjustRightInd w:val="0"/>
              <w:rPr>
                <w:rFonts w:ascii="Arial" w:hAnsi="Arial" w:cs="Arial"/>
                <w:sz w:val="24"/>
                <w:szCs w:val="24"/>
              </w:rPr>
            </w:pPr>
            <w:r>
              <w:rPr>
                <w:rFonts w:ascii="Arial" w:hAnsi="Arial" w:cs="Arial"/>
                <w:sz w:val="24"/>
                <w:szCs w:val="24"/>
              </w:rPr>
              <w:t>Jolanta Różecka</w:t>
            </w:r>
          </w:p>
        </w:tc>
        <w:tc>
          <w:tcPr>
            <w:tcW w:w="2268" w:type="dxa"/>
            <w:tcBorders>
              <w:top w:val="single" w:sz="4" w:space="0" w:color="000000"/>
              <w:left w:val="single" w:sz="4" w:space="0" w:color="000000"/>
              <w:bottom w:val="single" w:sz="4" w:space="0" w:color="000000"/>
              <w:right w:val="single" w:sz="4" w:space="0" w:color="000000"/>
            </w:tcBorders>
            <w:hideMark/>
          </w:tcPr>
          <w:p w:rsidR="00535E1F" w:rsidRDefault="00535E1F">
            <w:pPr>
              <w:jc w:val="center"/>
              <w:rPr>
                <w:rFonts w:ascii="Arial" w:hAnsi="Arial" w:cs="Arial"/>
                <w:sz w:val="24"/>
                <w:szCs w:val="24"/>
              </w:rPr>
            </w:pPr>
            <w:r>
              <w:rPr>
                <w:rFonts w:ascii="Arial" w:hAnsi="Arial" w:cs="Arial"/>
                <w:sz w:val="24"/>
                <w:szCs w:val="24"/>
              </w:rPr>
              <w:t>instalacyjna</w:t>
            </w:r>
          </w:p>
          <w:p w:rsidR="00535E1F" w:rsidRDefault="00535E1F">
            <w:pPr>
              <w:suppressAutoHyphens/>
              <w:overflowPunct w:val="0"/>
              <w:autoSpaceDE w:val="0"/>
              <w:autoSpaceDN w:val="0"/>
              <w:adjustRightInd w:val="0"/>
              <w:jc w:val="center"/>
              <w:rPr>
                <w:rFonts w:ascii="Arial" w:hAnsi="Arial" w:cs="Arial"/>
                <w:sz w:val="24"/>
                <w:szCs w:val="24"/>
              </w:rPr>
            </w:pPr>
            <w:r>
              <w:rPr>
                <w:rFonts w:ascii="Arial" w:hAnsi="Arial" w:cs="Arial"/>
                <w:sz w:val="24"/>
                <w:szCs w:val="24"/>
              </w:rPr>
              <w:t>sieci wod-kan</w:t>
            </w:r>
          </w:p>
        </w:tc>
        <w:tc>
          <w:tcPr>
            <w:tcW w:w="1701" w:type="dxa"/>
            <w:tcBorders>
              <w:top w:val="single" w:sz="4" w:space="0" w:color="000000"/>
              <w:left w:val="single" w:sz="4" w:space="0" w:color="000000"/>
              <w:bottom w:val="single" w:sz="4" w:space="0" w:color="000000"/>
              <w:right w:val="single" w:sz="4" w:space="0" w:color="000000"/>
            </w:tcBorders>
          </w:tcPr>
          <w:p w:rsidR="00535E1F" w:rsidRDefault="00535E1F">
            <w:pPr>
              <w:pStyle w:val="Nagwek1"/>
              <w:jc w:val="center"/>
              <w:rPr>
                <w:rFonts w:ascii="Arial" w:eastAsiaTheme="minorEastAsia" w:hAnsi="Arial" w:cs="Arial"/>
                <w:szCs w:val="24"/>
              </w:rPr>
            </w:pPr>
          </w:p>
          <w:p w:rsidR="00535E1F" w:rsidRDefault="00535E1F">
            <w:pPr>
              <w:pStyle w:val="Nagwek1"/>
              <w:jc w:val="center"/>
              <w:rPr>
                <w:rFonts w:ascii="Arial" w:eastAsiaTheme="minorEastAsia" w:hAnsi="Arial" w:cs="Arial"/>
                <w:szCs w:val="24"/>
              </w:rPr>
            </w:pPr>
            <w:r>
              <w:rPr>
                <w:rFonts w:ascii="Arial" w:eastAsiaTheme="minorEastAsia" w:hAnsi="Arial" w:cs="Arial"/>
                <w:szCs w:val="24"/>
              </w:rPr>
              <w:t>279/Lb/99</w:t>
            </w:r>
          </w:p>
        </w:tc>
        <w:tc>
          <w:tcPr>
            <w:tcW w:w="1271" w:type="dxa"/>
            <w:tcBorders>
              <w:top w:val="single" w:sz="4" w:space="0" w:color="000000"/>
              <w:left w:val="single" w:sz="4" w:space="0" w:color="000000"/>
              <w:bottom w:val="single" w:sz="4" w:space="0" w:color="000000"/>
              <w:right w:val="single" w:sz="4" w:space="0" w:color="000000"/>
            </w:tcBorders>
            <w:vAlign w:val="center"/>
          </w:tcPr>
          <w:p w:rsidR="00535E1F" w:rsidRDefault="00535E1F">
            <w:pPr>
              <w:overflowPunct w:val="0"/>
              <w:autoSpaceDE w:val="0"/>
              <w:autoSpaceDN w:val="0"/>
              <w:adjustRightInd w:val="0"/>
              <w:spacing w:before="120" w:after="1"/>
              <w:ind w:right="17"/>
              <w:jc w:val="both"/>
              <w:rPr>
                <w:rFonts w:ascii="Arial" w:hAnsi="Arial" w:cs="Arial"/>
                <w:sz w:val="24"/>
                <w:szCs w:val="24"/>
                <w:lang w:eastAsia="en-US"/>
              </w:rPr>
            </w:pPr>
          </w:p>
        </w:tc>
      </w:tr>
      <w:tr w:rsidR="00535E1F" w:rsidTr="009030A7">
        <w:trPr>
          <w:cantSplit/>
          <w:trHeight w:val="405"/>
        </w:trPr>
        <w:tc>
          <w:tcPr>
            <w:tcW w:w="1843" w:type="dxa"/>
            <w:tcBorders>
              <w:top w:val="single" w:sz="4" w:space="0" w:color="000000"/>
              <w:left w:val="single" w:sz="4" w:space="0" w:color="000000"/>
              <w:bottom w:val="single" w:sz="4" w:space="0" w:color="000000"/>
              <w:right w:val="single" w:sz="4" w:space="0" w:color="000000"/>
            </w:tcBorders>
            <w:vAlign w:val="center"/>
            <w:hideMark/>
          </w:tcPr>
          <w:p w:rsidR="00535E1F" w:rsidRDefault="00535E1F">
            <w:pPr>
              <w:overflowPunct w:val="0"/>
              <w:autoSpaceDE w:val="0"/>
              <w:autoSpaceDN w:val="0"/>
              <w:adjustRightInd w:val="0"/>
              <w:snapToGrid w:val="0"/>
              <w:rPr>
                <w:rFonts w:ascii="Arial" w:hAnsi="Arial" w:cs="Arial"/>
                <w:sz w:val="24"/>
                <w:szCs w:val="24"/>
                <w:lang w:eastAsia="en-US"/>
              </w:rPr>
            </w:pPr>
            <w:r>
              <w:rPr>
                <w:rFonts w:ascii="Arial" w:hAnsi="Arial" w:cs="Arial"/>
                <w:sz w:val="24"/>
                <w:szCs w:val="24"/>
                <w:lang w:eastAsia="en-US"/>
              </w:rPr>
              <w:t>Sprawdzający:</w:t>
            </w:r>
          </w:p>
        </w:tc>
        <w:tc>
          <w:tcPr>
            <w:tcW w:w="2126" w:type="dxa"/>
            <w:tcBorders>
              <w:top w:val="single" w:sz="4" w:space="0" w:color="000000"/>
              <w:left w:val="single" w:sz="4" w:space="0" w:color="000000"/>
              <w:bottom w:val="single" w:sz="4" w:space="0" w:color="000000"/>
              <w:right w:val="single" w:sz="4" w:space="0" w:color="000000"/>
            </w:tcBorders>
            <w:hideMark/>
          </w:tcPr>
          <w:p w:rsidR="00535E1F" w:rsidRDefault="00535E1F">
            <w:pPr>
              <w:suppressAutoHyphens/>
              <w:rPr>
                <w:rFonts w:ascii="Arial" w:hAnsi="Arial" w:cs="Arial"/>
                <w:sz w:val="24"/>
                <w:szCs w:val="24"/>
              </w:rPr>
            </w:pPr>
            <w:r>
              <w:rPr>
                <w:rFonts w:ascii="Arial" w:hAnsi="Arial" w:cs="Arial"/>
                <w:sz w:val="24"/>
                <w:szCs w:val="24"/>
              </w:rPr>
              <w:t xml:space="preserve">mgr inż. </w:t>
            </w:r>
          </w:p>
          <w:p w:rsidR="00535E1F" w:rsidRDefault="00535E1F">
            <w:pPr>
              <w:suppressAutoHyphens/>
              <w:overflowPunct w:val="0"/>
              <w:autoSpaceDE w:val="0"/>
              <w:autoSpaceDN w:val="0"/>
              <w:adjustRightInd w:val="0"/>
              <w:rPr>
                <w:rFonts w:ascii="Arial" w:hAnsi="Arial" w:cs="Arial"/>
                <w:sz w:val="24"/>
                <w:szCs w:val="24"/>
              </w:rPr>
            </w:pPr>
            <w:r>
              <w:rPr>
                <w:rFonts w:ascii="Arial" w:hAnsi="Arial" w:cs="Arial"/>
                <w:sz w:val="24"/>
                <w:szCs w:val="24"/>
              </w:rPr>
              <w:t>Janusz Rudko</w:t>
            </w:r>
          </w:p>
        </w:tc>
        <w:tc>
          <w:tcPr>
            <w:tcW w:w="2268" w:type="dxa"/>
            <w:tcBorders>
              <w:top w:val="single" w:sz="4" w:space="0" w:color="000000"/>
              <w:left w:val="single" w:sz="4" w:space="0" w:color="000000"/>
              <w:bottom w:val="single" w:sz="4" w:space="0" w:color="000000"/>
              <w:right w:val="single" w:sz="4" w:space="0" w:color="000000"/>
            </w:tcBorders>
            <w:hideMark/>
          </w:tcPr>
          <w:p w:rsidR="00535E1F" w:rsidRDefault="00535E1F">
            <w:pPr>
              <w:jc w:val="center"/>
              <w:rPr>
                <w:rFonts w:ascii="Arial" w:hAnsi="Arial" w:cs="Arial"/>
                <w:sz w:val="24"/>
                <w:szCs w:val="24"/>
              </w:rPr>
            </w:pPr>
            <w:r>
              <w:rPr>
                <w:rFonts w:ascii="Arial" w:hAnsi="Arial" w:cs="Arial"/>
                <w:sz w:val="24"/>
                <w:szCs w:val="24"/>
              </w:rPr>
              <w:t>instalacyjna</w:t>
            </w:r>
          </w:p>
          <w:p w:rsidR="00535E1F" w:rsidRDefault="00535E1F">
            <w:pPr>
              <w:suppressAutoHyphens/>
              <w:overflowPunct w:val="0"/>
              <w:autoSpaceDE w:val="0"/>
              <w:autoSpaceDN w:val="0"/>
              <w:adjustRightInd w:val="0"/>
              <w:jc w:val="center"/>
              <w:rPr>
                <w:rFonts w:ascii="Arial" w:hAnsi="Arial" w:cs="Arial"/>
                <w:sz w:val="24"/>
                <w:szCs w:val="24"/>
              </w:rPr>
            </w:pPr>
            <w:r>
              <w:rPr>
                <w:rFonts w:ascii="Arial" w:hAnsi="Arial" w:cs="Arial"/>
                <w:sz w:val="24"/>
                <w:szCs w:val="24"/>
              </w:rPr>
              <w:t>sieci wod-kan</w:t>
            </w:r>
          </w:p>
        </w:tc>
        <w:tc>
          <w:tcPr>
            <w:tcW w:w="1701" w:type="dxa"/>
            <w:tcBorders>
              <w:top w:val="single" w:sz="4" w:space="0" w:color="000000"/>
              <w:left w:val="single" w:sz="4" w:space="0" w:color="000000"/>
              <w:bottom w:val="single" w:sz="4" w:space="0" w:color="000000"/>
              <w:right w:val="single" w:sz="4" w:space="0" w:color="000000"/>
            </w:tcBorders>
          </w:tcPr>
          <w:p w:rsidR="00535E1F" w:rsidRDefault="00535E1F">
            <w:pPr>
              <w:pStyle w:val="Nagwek1"/>
              <w:jc w:val="center"/>
              <w:rPr>
                <w:rFonts w:ascii="Arial" w:eastAsiaTheme="minorEastAsia" w:hAnsi="Arial" w:cs="Arial"/>
                <w:szCs w:val="24"/>
              </w:rPr>
            </w:pPr>
          </w:p>
          <w:p w:rsidR="00535E1F" w:rsidRDefault="00535E1F">
            <w:pPr>
              <w:pStyle w:val="Nagwek1"/>
              <w:jc w:val="center"/>
              <w:rPr>
                <w:rFonts w:ascii="Arial" w:eastAsiaTheme="minorEastAsia" w:hAnsi="Arial" w:cs="Arial"/>
                <w:szCs w:val="24"/>
              </w:rPr>
            </w:pPr>
            <w:r>
              <w:rPr>
                <w:rFonts w:ascii="Arial" w:eastAsiaTheme="minorEastAsia" w:hAnsi="Arial" w:cs="Arial"/>
                <w:szCs w:val="24"/>
              </w:rPr>
              <w:t>493/Lb/2001</w:t>
            </w:r>
          </w:p>
        </w:tc>
        <w:tc>
          <w:tcPr>
            <w:tcW w:w="1271" w:type="dxa"/>
            <w:tcBorders>
              <w:top w:val="single" w:sz="4" w:space="0" w:color="000000"/>
              <w:left w:val="single" w:sz="4" w:space="0" w:color="000000"/>
              <w:bottom w:val="single" w:sz="4" w:space="0" w:color="000000"/>
              <w:right w:val="single" w:sz="4" w:space="0" w:color="000000"/>
            </w:tcBorders>
            <w:vAlign w:val="center"/>
          </w:tcPr>
          <w:p w:rsidR="00535E1F" w:rsidRDefault="00535E1F">
            <w:pPr>
              <w:overflowPunct w:val="0"/>
              <w:autoSpaceDE w:val="0"/>
              <w:autoSpaceDN w:val="0"/>
              <w:adjustRightInd w:val="0"/>
              <w:snapToGrid w:val="0"/>
              <w:rPr>
                <w:rFonts w:ascii="Arial" w:hAnsi="Arial" w:cs="Arial"/>
                <w:sz w:val="24"/>
                <w:szCs w:val="24"/>
                <w:lang w:eastAsia="en-US"/>
              </w:rPr>
            </w:pPr>
          </w:p>
        </w:tc>
      </w:tr>
    </w:tbl>
    <w:p w:rsidR="006647EC" w:rsidRDefault="006647EC" w:rsidP="00B8086B">
      <w:pPr>
        <w:rPr>
          <w:rFonts w:ascii="Arial" w:hAnsi="Arial" w:cs="Arial"/>
          <w:sz w:val="28"/>
          <w:szCs w:val="28"/>
        </w:rPr>
      </w:pPr>
    </w:p>
    <w:p w:rsidR="00207FA3" w:rsidRDefault="00207FA3" w:rsidP="00B8086B">
      <w:pPr>
        <w:rPr>
          <w:rFonts w:ascii="Arial" w:hAnsi="Arial" w:cs="Arial"/>
          <w:sz w:val="28"/>
          <w:szCs w:val="28"/>
        </w:rPr>
      </w:pPr>
    </w:p>
    <w:p w:rsidR="00535E1F" w:rsidRDefault="00535E1F" w:rsidP="00B8086B">
      <w:pPr>
        <w:rPr>
          <w:rFonts w:ascii="Arial" w:hAnsi="Arial" w:cs="Arial"/>
          <w:sz w:val="28"/>
          <w:szCs w:val="28"/>
        </w:rPr>
      </w:pPr>
    </w:p>
    <w:p w:rsidR="00033AE5" w:rsidRDefault="00033AE5" w:rsidP="00B8086B">
      <w:pPr>
        <w:rPr>
          <w:rFonts w:ascii="Arial" w:hAnsi="Arial" w:cs="Arial"/>
          <w:sz w:val="28"/>
          <w:szCs w:val="28"/>
        </w:rPr>
      </w:pPr>
    </w:p>
    <w:p w:rsidR="00535E1F" w:rsidRDefault="00535E1F" w:rsidP="00535E1F">
      <w:pPr>
        <w:rPr>
          <w:rFonts w:ascii="Arial" w:hAnsi="Arial" w:cs="Arial"/>
          <w:sz w:val="28"/>
          <w:szCs w:val="28"/>
        </w:rPr>
      </w:pPr>
      <w:r w:rsidRPr="00A90AFA">
        <w:rPr>
          <w:rFonts w:ascii="Arial" w:hAnsi="Arial" w:cs="Arial"/>
        </w:rPr>
        <w:t xml:space="preserve">                 </w:t>
      </w:r>
      <w:r>
        <w:rPr>
          <w:rFonts w:ascii="Arial" w:hAnsi="Arial" w:cs="Arial"/>
        </w:rPr>
        <w:tab/>
      </w:r>
      <w:r>
        <w:rPr>
          <w:rFonts w:ascii="Arial" w:hAnsi="Arial" w:cs="Arial"/>
        </w:rPr>
        <w:tab/>
      </w:r>
      <w:r>
        <w:rPr>
          <w:rFonts w:ascii="Arial" w:hAnsi="Arial" w:cs="Arial"/>
        </w:rPr>
        <w:tab/>
      </w:r>
      <w:r w:rsidR="005D182A">
        <w:rPr>
          <w:rFonts w:ascii="Arial" w:hAnsi="Arial" w:cs="Arial"/>
        </w:rPr>
        <w:t xml:space="preserve">      </w:t>
      </w:r>
      <w:r w:rsidRPr="00A90AFA">
        <w:rPr>
          <w:rFonts w:ascii="Arial" w:hAnsi="Arial" w:cs="Arial"/>
          <w:sz w:val="28"/>
          <w:szCs w:val="28"/>
        </w:rPr>
        <w:t xml:space="preserve">Lublin – </w:t>
      </w:r>
      <w:r w:rsidR="00207FA3">
        <w:rPr>
          <w:rFonts w:ascii="Arial" w:hAnsi="Arial" w:cs="Arial"/>
          <w:sz w:val="28"/>
          <w:szCs w:val="28"/>
        </w:rPr>
        <w:t>lipiec</w:t>
      </w:r>
      <w:r w:rsidRPr="00A90AFA">
        <w:rPr>
          <w:rFonts w:ascii="Arial" w:hAnsi="Arial" w:cs="Arial"/>
          <w:sz w:val="28"/>
          <w:szCs w:val="28"/>
        </w:rPr>
        <w:t xml:space="preserve"> – 20</w:t>
      </w:r>
      <w:r w:rsidR="009030A7">
        <w:rPr>
          <w:rFonts w:ascii="Arial" w:hAnsi="Arial" w:cs="Arial"/>
          <w:sz w:val="28"/>
          <w:szCs w:val="28"/>
        </w:rPr>
        <w:t>2</w:t>
      </w:r>
      <w:r w:rsidR="002219DA">
        <w:rPr>
          <w:rFonts w:ascii="Arial" w:hAnsi="Arial" w:cs="Arial"/>
          <w:sz w:val="28"/>
          <w:szCs w:val="28"/>
        </w:rPr>
        <w:t>1</w:t>
      </w:r>
      <w:r w:rsidRPr="00A90AFA">
        <w:rPr>
          <w:rFonts w:ascii="Arial" w:hAnsi="Arial" w:cs="Arial"/>
          <w:sz w:val="28"/>
          <w:szCs w:val="28"/>
        </w:rPr>
        <w:t>r.</w:t>
      </w:r>
    </w:p>
    <w:p w:rsidR="00AF5EC1" w:rsidRDefault="00AF5EC1" w:rsidP="00AF5EC1">
      <w:pPr>
        <w:pStyle w:val="Nagwek3"/>
        <w:spacing w:line="276" w:lineRule="auto"/>
        <w:ind w:left="1416" w:firstLine="708"/>
        <w:rPr>
          <w:color w:val="000000"/>
          <w:szCs w:val="24"/>
        </w:rPr>
      </w:pPr>
      <w:r>
        <w:rPr>
          <w:color w:val="000000"/>
          <w:szCs w:val="24"/>
        </w:rPr>
        <w:lastRenderedPageBreak/>
        <w:t>ZAWARTOŚĆ OPRACOWANIA</w:t>
      </w:r>
    </w:p>
    <w:p w:rsidR="00AF5EC1" w:rsidRDefault="00AF5EC1" w:rsidP="00AF5EC1">
      <w:pPr>
        <w:pStyle w:val="Akapitzlist"/>
        <w:tabs>
          <w:tab w:val="left" w:leader="dot" w:pos="8789"/>
        </w:tabs>
        <w:spacing w:after="0"/>
        <w:ind w:left="360" w:hanging="360"/>
        <w:rPr>
          <w:rFonts w:ascii="Times New Roman" w:hAnsi="Times New Roman"/>
          <w:sz w:val="24"/>
          <w:szCs w:val="24"/>
        </w:rPr>
      </w:pPr>
      <w:r>
        <w:rPr>
          <w:rFonts w:ascii="Times New Roman" w:hAnsi="Times New Roman"/>
          <w:sz w:val="24"/>
          <w:szCs w:val="24"/>
        </w:rPr>
        <w:t xml:space="preserve">      Spis zawartości opracowania</w:t>
      </w:r>
      <w:r>
        <w:rPr>
          <w:rFonts w:ascii="Times New Roman" w:hAnsi="Times New Roman"/>
          <w:sz w:val="24"/>
          <w:szCs w:val="24"/>
        </w:rPr>
        <w:tab/>
        <w:t>2</w:t>
      </w:r>
    </w:p>
    <w:p w:rsidR="00AF5EC1" w:rsidRDefault="00AF5EC1" w:rsidP="00AF5EC1">
      <w:pPr>
        <w:tabs>
          <w:tab w:val="left" w:leader="dot" w:pos="8789"/>
        </w:tabs>
        <w:spacing w:line="276" w:lineRule="auto"/>
        <w:rPr>
          <w:sz w:val="24"/>
          <w:szCs w:val="24"/>
        </w:rPr>
      </w:pPr>
      <w:r>
        <w:rPr>
          <w:sz w:val="24"/>
          <w:szCs w:val="24"/>
        </w:rPr>
        <w:t xml:space="preserve"> I.  Część opisowa</w:t>
      </w:r>
      <w:r>
        <w:rPr>
          <w:sz w:val="24"/>
          <w:szCs w:val="24"/>
        </w:rPr>
        <w:tab/>
        <w:t>3</w:t>
      </w:r>
    </w:p>
    <w:p w:rsidR="00AF5EC1" w:rsidRDefault="00AF5EC1" w:rsidP="00AF5EC1">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 xml:space="preserve"> 1. Podstawa opracowania</w:t>
      </w:r>
      <w:r>
        <w:rPr>
          <w:rFonts w:ascii="Times New Roman" w:hAnsi="Times New Roman"/>
          <w:sz w:val="24"/>
          <w:szCs w:val="24"/>
        </w:rPr>
        <w:tab/>
        <w:t>3</w:t>
      </w:r>
    </w:p>
    <w:p w:rsidR="00AF5EC1" w:rsidRDefault="00AF5EC1" w:rsidP="00AF5EC1">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 xml:space="preserve"> 2. Określenie przedmiotu i zakresu opracowania</w:t>
      </w:r>
      <w:r>
        <w:rPr>
          <w:rFonts w:ascii="Times New Roman" w:hAnsi="Times New Roman"/>
          <w:sz w:val="24"/>
          <w:szCs w:val="24"/>
        </w:rPr>
        <w:tab/>
        <w:t>3</w:t>
      </w:r>
    </w:p>
    <w:p w:rsidR="00AF5EC1" w:rsidRDefault="00AF5EC1" w:rsidP="00AF5EC1">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 xml:space="preserve"> 3. Opis istniejącego zagosp</w:t>
      </w:r>
      <w:r w:rsidR="005D182A">
        <w:rPr>
          <w:rFonts w:ascii="Times New Roman" w:hAnsi="Times New Roman"/>
          <w:sz w:val="24"/>
          <w:szCs w:val="24"/>
        </w:rPr>
        <w:t>odarowania i uzbrojenia terenu</w:t>
      </w:r>
      <w:r w:rsidR="005D182A">
        <w:rPr>
          <w:rFonts w:ascii="Times New Roman" w:hAnsi="Times New Roman"/>
          <w:sz w:val="24"/>
          <w:szCs w:val="24"/>
        </w:rPr>
        <w:tab/>
        <w:t>3</w:t>
      </w:r>
    </w:p>
    <w:p w:rsidR="00AF5EC1" w:rsidRDefault="00AF5EC1" w:rsidP="00AF5EC1">
      <w:pPr>
        <w:tabs>
          <w:tab w:val="left" w:leader="dot" w:pos="8789"/>
        </w:tabs>
        <w:spacing w:line="276" w:lineRule="auto"/>
        <w:ind w:left="284"/>
        <w:rPr>
          <w:sz w:val="24"/>
          <w:szCs w:val="24"/>
        </w:rPr>
      </w:pPr>
      <w:r>
        <w:rPr>
          <w:sz w:val="24"/>
          <w:szCs w:val="24"/>
        </w:rPr>
        <w:t xml:space="preserve">      3.1. Zagos</w:t>
      </w:r>
      <w:r w:rsidR="005D182A">
        <w:rPr>
          <w:sz w:val="24"/>
          <w:szCs w:val="24"/>
        </w:rPr>
        <w:t>podarowanie terenu opracowania</w:t>
      </w:r>
      <w:r w:rsidR="005D182A">
        <w:rPr>
          <w:sz w:val="24"/>
          <w:szCs w:val="24"/>
        </w:rPr>
        <w:tab/>
        <w:t>3</w:t>
      </w:r>
    </w:p>
    <w:p w:rsidR="00AF5EC1" w:rsidRDefault="00AF5EC1" w:rsidP="00AF5EC1">
      <w:pPr>
        <w:tabs>
          <w:tab w:val="left" w:leader="dot" w:pos="8789"/>
        </w:tabs>
        <w:spacing w:line="276" w:lineRule="auto"/>
        <w:ind w:left="284"/>
        <w:rPr>
          <w:sz w:val="24"/>
          <w:szCs w:val="24"/>
        </w:rPr>
      </w:pPr>
      <w:r>
        <w:rPr>
          <w:sz w:val="24"/>
          <w:szCs w:val="24"/>
        </w:rPr>
        <w:t xml:space="preserve">      3.2. Zmiany w zagospodarowani terenu opracowania</w:t>
      </w:r>
      <w:r>
        <w:rPr>
          <w:sz w:val="24"/>
          <w:szCs w:val="24"/>
        </w:rPr>
        <w:tab/>
        <w:t>4</w:t>
      </w:r>
    </w:p>
    <w:p w:rsidR="00AF5EC1" w:rsidRDefault="00AF5EC1" w:rsidP="00AF5EC1">
      <w:pPr>
        <w:tabs>
          <w:tab w:val="left" w:leader="dot" w:pos="8789"/>
        </w:tabs>
        <w:spacing w:line="276" w:lineRule="auto"/>
        <w:ind w:left="284"/>
        <w:rPr>
          <w:sz w:val="24"/>
          <w:szCs w:val="24"/>
        </w:rPr>
      </w:pPr>
      <w:r>
        <w:rPr>
          <w:sz w:val="24"/>
          <w:szCs w:val="24"/>
        </w:rPr>
        <w:t xml:space="preserve">      3.3. Istniejące uzbrojenie terenu opracowania</w:t>
      </w:r>
      <w:r>
        <w:rPr>
          <w:sz w:val="24"/>
          <w:szCs w:val="24"/>
        </w:rPr>
        <w:tab/>
        <w:t>4</w:t>
      </w:r>
    </w:p>
    <w:p w:rsidR="00AF5EC1" w:rsidRDefault="00AF5EC1" w:rsidP="00AF5EC1">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 xml:space="preserve"> 4. Opis projektowanego rozwiązania</w:t>
      </w:r>
      <w:r>
        <w:rPr>
          <w:rFonts w:ascii="Times New Roman" w:hAnsi="Times New Roman"/>
          <w:sz w:val="24"/>
          <w:szCs w:val="24"/>
        </w:rPr>
        <w:tab/>
        <w:t>4</w:t>
      </w:r>
    </w:p>
    <w:p w:rsidR="00AF5EC1" w:rsidRDefault="00AF5EC1" w:rsidP="00AF5EC1">
      <w:pPr>
        <w:tabs>
          <w:tab w:val="left" w:leader="dot" w:pos="8789"/>
        </w:tabs>
        <w:spacing w:line="276" w:lineRule="auto"/>
        <w:ind w:left="284"/>
        <w:rPr>
          <w:sz w:val="24"/>
          <w:szCs w:val="24"/>
        </w:rPr>
      </w:pPr>
      <w:r>
        <w:rPr>
          <w:sz w:val="24"/>
          <w:szCs w:val="24"/>
        </w:rPr>
        <w:t xml:space="preserve">      4.1. Sieć wodociągowa</w:t>
      </w:r>
      <w:r>
        <w:rPr>
          <w:sz w:val="24"/>
          <w:szCs w:val="24"/>
        </w:rPr>
        <w:tab/>
        <w:t>4</w:t>
      </w:r>
    </w:p>
    <w:p w:rsidR="00AF5EC1" w:rsidRDefault="00AF5EC1" w:rsidP="00AF5EC1">
      <w:pPr>
        <w:tabs>
          <w:tab w:val="left" w:leader="dot" w:pos="8789"/>
        </w:tabs>
        <w:spacing w:line="276" w:lineRule="auto"/>
        <w:ind w:left="284"/>
        <w:rPr>
          <w:sz w:val="24"/>
          <w:szCs w:val="24"/>
        </w:rPr>
      </w:pPr>
      <w:r>
        <w:rPr>
          <w:sz w:val="24"/>
          <w:szCs w:val="24"/>
        </w:rPr>
        <w:t xml:space="preserve">      4.1.1. Trasa projektowanego wodociągu</w:t>
      </w:r>
      <w:r>
        <w:rPr>
          <w:sz w:val="24"/>
          <w:szCs w:val="24"/>
        </w:rPr>
        <w:tab/>
        <w:t>4</w:t>
      </w:r>
    </w:p>
    <w:p w:rsidR="00AF5EC1" w:rsidRDefault="00AF5EC1" w:rsidP="00AF5EC1">
      <w:pPr>
        <w:tabs>
          <w:tab w:val="left" w:leader="dot" w:pos="8789"/>
        </w:tabs>
        <w:spacing w:line="276" w:lineRule="auto"/>
        <w:ind w:left="284"/>
        <w:rPr>
          <w:sz w:val="24"/>
          <w:szCs w:val="24"/>
        </w:rPr>
      </w:pPr>
      <w:r>
        <w:rPr>
          <w:sz w:val="24"/>
          <w:szCs w:val="24"/>
        </w:rPr>
        <w:t xml:space="preserve">      4.1.2. Rodzaj materiału rur projektowanej sieci wodociągowej </w:t>
      </w:r>
      <w:r>
        <w:rPr>
          <w:sz w:val="24"/>
          <w:szCs w:val="24"/>
        </w:rPr>
        <w:tab/>
        <w:t>4</w:t>
      </w:r>
    </w:p>
    <w:p w:rsidR="00AF5EC1" w:rsidRDefault="00AF5EC1" w:rsidP="00AF5EC1">
      <w:pPr>
        <w:tabs>
          <w:tab w:val="left" w:leader="dot" w:pos="8789"/>
        </w:tabs>
        <w:spacing w:line="276" w:lineRule="auto"/>
        <w:ind w:left="284"/>
        <w:rPr>
          <w:sz w:val="24"/>
          <w:szCs w:val="24"/>
        </w:rPr>
      </w:pPr>
      <w:r>
        <w:rPr>
          <w:sz w:val="24"/>
          <w:szCs w:val="24"/>
        </w:rPr>
        <w:t xml:space="preserve">      4.2. Uzbrojenie projektowanej sieci wodociągowej</w:t>
      </w:r>
      <w:r>
        <w:rPr>
          <w:sz w:val="24"/>
          <w:szCs w:val="24"/>
        </w:rPr>
        <w:tab/>
        <w:t>5</w:t>
      </w:r>
    </w:p>
    <w:p w:rsidR="00AF5EC1" w:rsidRDefault="00AF5EC1" w:rsidP="00AF5EC1">
      <w:pPr>
        <w:tabs>
          <w:tab w:val="left" w:leader="dot" w:pos="8789"/>
        </w:tabs>
        <w:spacing w:line="276" w:lineRule="auto"/>
        <w:ind w:left="284"/>
        <w:rPr>
          <w:sz w:val="24"/>
          <w:szCs w:val="24"/>
        </w:rPr>
      </w:pPr>
      <w:r>
        <w:rPr>
          <w:sz w:val="24"/>
          <w:szCs w:val="24"/>
        </w:rPr>
        <w:t xml:space="preserve">      4.2.1. Zasuwy</w:t>
      </w:r>
      <w:r>
        <w:rPr>
          <w:sz w:val="24"/>
          <w:szCs w:val="24"/>
        </w:rPr>
        <w:tab/>
        <w:t>5</w:t>
      </w:r>
    </w:p>
    <w:p w:rsidR="00AF5EC1" w:rsidRDefault="00AF5EC1" w:rsidP="00AF5EC1">
      <w:pPr>
        <w:tabs>
          <w:tab w:val="left" w:leader="dot" w:pos="8789"/>
        </w:tabs>
        <w:spacing w:line="276" w:lineRule="auto"/>
        <w:ind w:left="284"/>
        <w:rPr>
          <w:sz w:val="24"/>
          <w:szCs w:val="24"/>
        </w:rPr>
      </w:pPr>
      <w:r>
        <w:rPr>
          <w:sz w:val="24"/>
          <w:szCs w:val="24"/>
        </w:rPr>
        <w:t xml:space="preserve">      4.2.2. Hydranty</w:t>
      </w:r>
      <w:r>
        <w:rPr>
          <w:sz w:val="24"/>
          <w:szCs w:val="24"/>
        </w:rPr>
        <w:tab/>
        <w:t>5</w:t>
      </w:r>
    </w:p>
    <w:p w:rsidR="00AF5EC1" w:rsidRDefault="00F074D3" w:rsidP="00AF5EC1">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 xml:space="preserve"> </w:t>
      </w:r>
      <w:r w:rsidR="00AF5EC1">
        <w:rPr>
          <w:rFonts w:ascii="Times New Roman" w:hAnsi="Times New Roman"/>
          <w:sz w:val="24"/>
          <w:szCs w:val="24"/>
        </w:rPr>
        <w:t>5. Zesta</w:t>
      </w:r>
      <w:r w:rsidR="005D182A">
        <w:rPr>
          <w:rFonts w:ascii="Times New Roman" w:hAnsi="Times New Roman"/>
          <w:sz w:val="24"/>
          <w:szCs w:val="24"/>
        </w:rPr>
        <w:t>wienie podstawowych materiałów</w:t>
      </w:r>
      <w:r w:rsidR="005D182A">
        <w:rPr>
          <w:rFonts w:ascii="Times New Roman" w:hAnsi="Times New Roman"/>
          <w:sz w:val="24"/>
          <w:szCs w:val="24"/>
        </w:rPr>
        <w:tab/>
        <w:t>5</w:t>
      </w:r>
    </w:p>
    <w:p w:rsidR="00AF5EC1" w:rsidRDefault="00AF5EC1" w:rsidP="00AF5EC1">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 xml:space="preserve"> 6. Warunk</w:t>
      </w:r>
      <w:r w:rsidR="005D182A">
        <w:rPr>
          <w:rFonts w:ascii="Times New Roman" w:hAnsi="Times New Roman"/>
          <w:sz w:val="24"/>
          <w:szCs w:val="24"/>
        </w:rPr>
        <w:t>i techniczne prowadzenia robót</w:t>
      </w:r>
      <w:r w:rsidR="005D182A">
        <w:rPr>
          <w:rFonts w:ascii="Times New Roman" w:hAnsi="Times New Roman"/>
          <w:sz w:val="24"/>
          <w:szCs w:val="24"/>
        </w:rPr>
        <w:tab/>
        <w:t>6</w:t>
      </w:r>
    </w:p>
    <w:p w:rsidR="00AF5EC1" w:rsidRDefault="005D182A" w:rsidP="00AF5EC1">
      <w:pPr>
        <w:tabs>
          <w:tab w:val="left" w:leader="dot" w:pos="8789"/>
        </w:tabs>
        <w:spacing w:line="276" w:lineRule="auto"/>
        <w:ind w:left="284"/>
        <w:rPr>
          <w:sz w:val="24"/>
          <w:szCs w:val="24"/>
        </w:rPr>
      </w:pPr>
      <w:r>
        <w:rPr>
          <w:sz w:val="24"/>
          <w:szCs w:val="24"/>
        </w:rPr>
        <w:t xml:space="preserve">      6.1. Warunki gruntowe</w:t>
      </w:r>
      <w:r>
        <w:rPr>
          <w:sz w:val="24"/>
          <w:szCs w:val="24"/>
        </w:rPr>
        <w:tab/>
        <w:t>6</w:t>
      </w:r>
    </w:p>
    <w:p w:rsidR="00AF5EC1" w:rsidRDefault="00AF5EC1" w:rsidP="00AF5EC1">
      <w:pPr>
        <w:tabs>
          <w:tab w:val="left" w:leader="dot" w:pos="8789"/>
        </w:tabs>
        <w:spacing w:line="276" w:lineRule="auto"/>
        <w:ind w:left="284"/>
        <w:rPr>
          <w:sz w:val="24"/>
          <w:szCs w:val="24"/>
        </w:rPr>
      </w:pPr>
      <w:r>
        <w:rPr>
          <w:sz w:val="24"/>
          <w:szCs w:val="24"/>
        </w:rPr>
        <w:t xml:space="preserve">      6.2. Warunki hydrogeologiczne</w:t>
      </w:r>
      <w:r>
        <w:rPr>
          <w:sz w:val="24"/>
          <w:szCs w:val="24"/>
        </w:rPr>
        <w:tab/>
        <w:t>7</w:t>
      </w:r>
    </w:p>
    <w:p w:rsidR="00AF5EC1" w:rsidRDefault="00AF5EC1" w:rsidP="00AF5EC1">
      <w:pPr>
        <w:tabs>
          <w:tab w:val="left" w:leader="dot" w:pos="8789"/>
        </w:tabs>
        <w:spacing w:line="276" w:lineRule="auto"/>
        <w:ind w:left="284"/>
        <w:rPr>
          <w:sz w:val="24"/>
          <w:szCs w:val="24"/>
        </w:rPr>
      </w:pPr>
      <w:r>
        <w:rPr>
          <w:sz w:val="24"/>
          <w:szCs w:val="24"/>
        </w:rPr>
        <w:t xml:space="preserve">      6.3. Roboty ziemne</w:t>
      </w:r>
      <w:r>
        <w:rPr>
          <w:sz w:val="24"/>
          <w:szCs w:val="24"/>
        </w:rPr>
        <w:tab/>
        <w:t>7</w:t>
      </w:r>
    </w:p>
    <w:p w:rsidR="00AF5EC1" w:rsidRDefault="005D182A" w:rsidP="00AF5EC1">
      <w:pPr>
        <w:tabs>
          <w:tab w:val="left" w:leader="dot" w:pos="8789"/>
        </w:tabs>
        <w:spacing w:line="276" w:lineRule="auto"/>
        <w:ind w:left="284"/>
        <w:rPr>
          <w:sz w:val="24"/>
          <w:szCs w:val="24"/>
        </w:rPr>
      </w:pPr>
      <w:r>
        <w:rPr>
          <w:sz w:val="24"/>
          <w:szCs w:val="24"/>
        </w:rPr>
        <w:t xml:space="preserve">      6.4. Montaż rurociągu </w:t>
      </w:r>
      <w:r>
        <w:rPr>
          <w:sz w:val="24"/>
          <w:szCs w:val="24"/>
        </w:rPr>
        <w:tab/>
        <w:t>7</w:t>
      </w:r>
    </w:p>
    <w:p w:rsidR="00AF5EC1" w:rsidRDefault="005D182A" w:rsidP="00AF5EC1">
      <w:pPr>
        <w:tabs>
          <w:tab w:val="left" w:leader="dot" w:pos="8789"/>
        </w:tabs>
        <w:spacing w:line="276" w:lineRule="auto"/>
        <w:ind w:left="284"/>
        <w:rPr>
          <w:sz w:val="24"/>
          <w:szCs w:val="24"/>
        </w:rPr>
      </w:pPr>
      <w:r>
        <w:rPr>
          <w:sz w:val="24"/>
          <w:szCs w:val="24"/>
        </w:rPr>
        <w:t xml:space="preserve">      6.5. Montaż hydrantów</w:t>
      </w:r>
      <w:r>
        <w:rPr>
          <w:sz w:val="24"/>
          <w:szCs w:val="24"/>
        </w:rPr>
        <w:tab/>
        <w:t>8</w:t>
      </w:r>
    </w:p>
    <w:p w:rsidR="00AF5EC1" w:rsidRDefault="00AF5EC1" w:rsidP="00AF5EC1">
      <w:pPr>
        <w:tabs>
          <w:tab w:val="left" w:leader="dot" w:pos="8789"/>
        </w:tabs>
        <w:spacing w:line="276" w:lineRule="auto"/>
        <w:ind w:left="284"/>
        <w:rPr>
          <w:sz w:val="24"/>
          <w:szCs w:val="24"/>
        </w:rPr>
      </w:pPr>
      <w:r>
        <w:rPr>
          <w:sz w:val="24"/>
          <w:szCs w:val="24"/>
        </w:rPr>
        <w:t xml:space="preserve">      </w:t>
      </w:r>
      <w:r w:rsidR="005D182A">
        <w:rPr>
          <w:sz w:val="24"/>
          <w:szCs w:val="24"/>
        </w:rPr>
        <w:t>6.6. Bloki oporowe i podporowe</w:t>
      </w:r>
      <w:r w:rsidR="005D182A">
        <w:rPr>
          <w:sz w:val="24"/>
          <w:szCs w:val="24"/>
        </w:rPr>
        <w:tab/>
        <w:t>8</w:t>
      </w:r>
    </w:p>
    <w:p w:rsidR="00AF5EC1" w:rsidRDefault="00AF5EC1" w:rsidP="00AF5EC1">
      <w:pPr>
        <w:tabs>
          <w:tab w:val="left" w:leader="dot" w:pos="8789"/>
        </w:tabs>
        <w:spacing w:line="276" w:lineRule="auto"/>
        <w:ind w:left="284"/>
        <w:rPr>
          <w:sz w:val="24"/>
          <w:szCs w:val="24"/>
        </w:rPr>
      </w:pPr>
      <w:r>
        <w:rPr>
          <w:sz w:val="24"/>
          <w:szCs w:val="24"/>
        </w:rPr>
        <w:t xml:space="preserve">      6.</w:t>
      </w:r>
      <w:r w:rsidR="005D182A">
        <w:rPr>
          <w:sz w:val="24"/>
          <w:szCs w:val="24"/>
        </w:rPr>
        <w:t>7</w:t>
      </w:r>
      <w:r>
        <w:rPr>
          <w:sz w:val="24"/>
          <w:szCs w:val="24"/>
        </w:rPr>
        <w:t>. Odbiór techniczny rurociągu zgodnie z PN-B-10425::1997</w:t>
      </w:r>
      <w:r>
        <w:rPr>
          <w:sz w:val="24"/>
          <w:szCs w:val="24"/>
        </w:rPr>
        <w:tab/>
      </w:r>
      <w:r w:rsidR="005D182A">
        <w:rPr>
          <w:sz w:val="24"/>
          <w:szCs w:val="24"/>
        </w:rPr>
        <w:t>8</w:t>
      </w:r>
    </w:p>
    <w:p w:rsidR="00AF5EC1" w:rsidRDefault="005D182A" w:rsidP="00AF5EC1">
      <w:pPr>
        <w:tabs>
          <w:tab w:val="left" w:leader="dot" w:pos="8789"/>
        </w:tabs>
        <w:spacing w:line="276" w:lineRule="auto"/>
        <w:ind w:left="284"/>
        <w:rPr>
          <w:sz w:val="24"/>
          <w:szCs w:val="24"/>
        </w:rPr>
      </w:pPr>
      <w:r>
        <w:rPr>
          <w:sz w:val="24"/>
          <w:szCs w:val="24"/>
        </w:rPr>
        <w:t xml:space="preserve">      6.8. Roboty wykończeniowe</w:t>
      </w:r>
      <w:r>
        <w:rPr>
          <w:sz w:val="24"/>
          <w:szCs w:val="24"/>
        </w:rPr>
        <w:tab/>
        <w:t>9</w:t>
      </w:r>
    </w:p>
    <w:p w:rsidR="00AF5EC1" w:rsidRDefault="00AF5EC1" w:rsidP="00AF5EC1">
      <w:pPr>
        <w:tabs>
          <w:tab w:val="left" w:leader="dot" w:pos="8789"/>
        </w:tabs>
        <w:spacing w:line="276" w:lineRule="auto"/>
        <w:ind w:left="284"/>
        <w:rPr>
          <w:sz w:val="24"/>
          <w:szCs w:val="24"/>
        </w:rPr>
      </w:pPr>
      <w:r>
        <w:rPr>
          <w:sz w:val="24"/>
          <w:szCs w:val="24"/>
        </w:rPr>
        <w:t xml:space="preserve">      6.</w:t>
      </w:r>
      <w:r w:rsidR="005D182A">
        <w:rPr>
          <w:sz w:val="24"/>
          <w:szCs w:val="24"/>
        </w:rPr>
        <w:t>9</w:t>
      </w:r>
      <w:r>
        <w:rPr>
          <w:sz w:val="24"/>
          <w:szCs w:val="24"/>
        </w:rPr>
        <w:t>. Zasypka wykopów</w:t>
      </w:r>
      <w:r>
        <w:rPr>
          <w:sz w:val="24"/>
          <w:szCs w:val="24"/>
        </w:rPr>
        <w:tab/>
      </w:r>
      <w:r w:rsidR="005D182A">
        <w:rPr>
          <w:sz w:val="24"/>
          <w:szCs w:val="24"/>
        </w:rPr>
        <w:t>9</w:t>
      </w:r>
    </w:p>
    <w:p w:rsidR="00AF5EC1" w:rsidRDefault="00AF5EC1" w:rsidP="00F074D3">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 xml:space="preserve">7. Uwagi końcowe </w:t>
      </w:r>
      <w:r w:rsidR="005D182A">
        <w:rPr>
          <w:rFonts w:ascii="Times New Roman" w:hAnsi="Times New Roman"/>
          <w:sz w:val="24"/>
          <w:szCs w:val="24"/>
        </w:rPr>
        <w:tab/>
        <w:t>9</w:t>
      </w:r>
    </w:p>
    <w:p w:rsidR="00F074D3" w:rsidRDefault="00F074D3" w:rsidP="00AF5EC1">
      <w:pPr>
        <w:tabs>
          <w:tab w:val="left" w:leader="dot" w:pos="8789"/>
        </w:tabs>
        <w:spacing w:line="276" w:lineRule="auto"/>
        <w:rPr>
          <w:sz w:val="24"/>
          <w:szCs w:val="24"/>
        </w:rPr>
      </w:pPr>
    </w:p>
    <w:p w:rsidR="00AF5EC1" w:rsidRDefault="00AF5EC1" w:rsidP="00AF5EC1">
      <w:pPr>
        <w:tabs>
          <w:tab w:val="left" w:leader="dot" w:pos="8789"/>
        </w:tabs>
        <w:spacing w:line="276" w:lineRule="auto"/>
        <w:rPr>
          <w:sz w:val="24"/>
          <w:szCs w:val="24"/>
        </w:rPr>
      </w:pPr>
      <w:r>
        <w:rPr>
          <w:sz w:val="24"/>
          <w:szCs w:val="24"/>
        </w:rPr>
        <w:t>II.  Oświadczenia i przynależności do Izby</w:t>
      </w:r>
      <w:r>
        <w:rPr>
          <w:sz w:val="24"/>
          <w:szCs w:val="24"/>
        </w:rPr>
        <w:tab/>
      </w:r>
    </w:p>
    <w:p w:rsidR="00AF5EC1" w:rsidRDefault="00AF5EC1" w:rsidP="00F074D3">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1. Oświadczenie o zgodności projektu z przepisami</w:t>
      </w:r>
      <w:r>
        <w:rPr>
          <w:rFonts w:ascii="Times New Roman" w:hAnsi="Times New Roman"/>
          <w:sz w:val="24"/>
          <w:szCs w:val="24"/>
        </w:rPr>
        <w:tab/>
        <w:t>1</w:t>
      </w:r>
      <w:r w:rsidR="00F074D3">
        <w:rPr>
          <w:rFonts w:ascii="Times New Roman" w:hAnsi="Times New Roman"/>
          <w:sz w:val="24"/>
          <w:szCs w:val="24"/>
        </w:rPr>
        <w:t>1</w:t>
      </w:r>
    </w:p>
    <w:p w:rsidR="00E200C7" w:rsidRDefault="00AF5EC1" w:rsidP="00F074D3">
      <w:pPr>
        <w:pStyle w:val="Akapitzlist"/>
        <w:tabs>
          <w:tab w:val="left" w:leader="dot" w:pos="8789"/>
        </w:tabs>
        <w:spacing w:before="0" w:after="0"/>
        <w:ind w:left="0"/>
        <w:rPr>
          <w:rFonts w:ascii="Times New Roman" w:hAnsi="Times New Roman"/>
          <w:sz w:val="24"/>
          <w:szCs w:val="24"/>
        </w:rPr>
      </w:pPr>
      <w:r>
        <w:rPr>
          <w:rFonts w:ascii="Times New Roman" w:hAnsi="Times New Roman"/>
          <w:sz w:val="24"/>
          <w:szCs w:val="24"/>
        </w:rPr>
        <w:t>2.</w:t>
      </w:r>
      <w:r w:rsidR="00E200C7">
        <w:rPr>
          <w:rFonts w:ascii="Times New Roman" w:hAnsi="Times New Roman"/>
          <w:sz w:val="24"/>
          <w:szCs w:val="24"/>
        </w:rPr>
        <w:t>U</w:t>
      </w:r>
      <w:r>
        <w:rPr>
          <w:rFonts w:ascii="Times New Roman" w:hAnsi="Times New Roman"/>
          <w:sz w:val="24"/>
          <w:szCs w:val="24"/>
        </w:rPr>
        <w:t>prawnienia i przynależności do Izby Inżynierskiej</w:t>
      </w:r>
      <w:r w:rsidR="005D182A">
        <w:rPr>
          <w:rFonts w:ascii="Times New Roman" w:hAnsi="Times New Roman"/>
          <w:sz w:val="24"/>
          <w:szCs w:val="24"/>
        </w:rPr>
        <w:t>………………………………...1</w:t>
      </w:r>
      <w:r w:rsidR="00F074D3">
        <w:rPr>
          <w:rFonts w:ascii="Times New Roman" w:hAnsi="Times New Roman"/>
          <w:sz w:val="24"/>
          <w:szCs w:val="24"/>
        </w:rPr>
        <w:t>2</w:t>
      </w:r>
      <w:r w:rsidR="005D182A">
        <w:rPr>
          <w:rFonts w:ascii="Times New Roman" w:hAnsi="Times New Roman"/>
          <w:sz w:val="24"/>
          <w:szCs w:val="24"/>
        </w:rPr>
        <w:t>-1</w:t>
      </w:r>
      <w:r w:rsidR="00F074D3">
        <w:rPr>
          <w:rFonts w:ascii="Times New Roman" w:hAnsi="Times New Roman"/>
          <w:sz w:val="24"/>
          <w:szCs w:val="24"/>
        </w:rPr>
        <w:t>5</w:t>
      </w:r>
    </w:p>
    <w:p w:rsidR="005D182A" w:rsidRDefault="005D182A" w:rsidP="00AF5EC1">
      <w:pPr>
        <w:pStyle w:val="Akapitzlist"/>
        <w:tabs>
          <w:tab w:val="left" w:leader="dot" w:pos="8789"/>
        </w:tabs>
        <w:spacing w:after="0"/>
        <w:ind w:left="0"/>
        <w:rPr>
          <w:rFonts w:ascii="Times New Roman" w:hAnsi="Times New Roman"/>
          <w:sz w:val="24"/>
          <w:szCs w:val="24"/>
        </w:rPr>
      </w:pPr>
    </w:p>
    <w:p w:rsidR="00AF5EC1" w:rsidRPr="00F074D3" w:rsidRDefault="00AF5EC1" w:rsidP="00F074D3">
      <w:pPr>
        <w:tabs>
          <w:tab w:val="left" w:leader="dot" w:pos="8789"/>
        </w:tabs>
        <w:rPr>
          <w:sz w:val="24"/>
          <w:szCs w:val="24"/>
        </w:rPr>
      </w:pPr>
      <w:r w:rsidRPr="00F074D3">
        <w:rPr>
          <w:sz w:val="24"/>
          <w:szCs w:val="24"/>
        </w:rPr>
        <w:t>III.  Część rysunkowa</w:t>
      </w:r>
      <w:r w:rsidRPr="00F074D3">
        <w:rPr>
          <w:sz w:val="24"/>
          <w:szCs w:val="24"/>
        </w:rPr>
        <w:tab/>
      </w:r>
    </w:p>
    <w:p w:rsidR="00AF5EC1" w:rsidRDefault="00AF5EC1" w:rsidP="00AF5EC1">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 xml:space="preserve">Rys.1. Orientacja </w:t>
      </w:r>
      <w:r>
        <w:rPr>
          <w:rFonts w:ascii="Times New Roman" w:hAnsi="Times New Roman"/>
          <w:sz w:val="24"/>
          <w:szCs w:val="24"/>
        </w:rPr>
        <w:tab/>
      </w:r>
    </w:p>
    <w:p w:rsidR="00AF5EC1" w:rsidRDefault="00AF5EC1" w:rsidP="00AF5EC1">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Rys.2. Plan sytuacyjno – wysokościowy sieci wodociągowej…………………skala 1:500</w:t>
      </w:r>
    </w:p>
    <w:p w:rsidR="00947EC2" w:rsidRDefault="00947EC2" w:rsidP="00947EC2">
      <w:pPr>
        <w:pStyle w:val="Akapitzlist"/>
        <w:tabs>
          <w:tab w:val="left" w:leader="dot" w:pos="8789"/>
        </w:tabs>
        <w:spacing w:after="0"/>
        <w:ind w:left="0"/>
        <w:rPr>
          <w:sz w:val="24"/>
          <w:szCs w:val="24"/>
        </w:rPr>
      </w:pPr>
      <w:r>
        <w:rPr>
          <w:rFonts w:ascii="Times New Roman" w:hAnsi="Times New Roman"/>
          <w:sz w:val="24"/>
          <w:szCs w:val="24"/>
        </w:rPr>
        <w:t>Rys.3. Plan sytuacyjno – wysokościowy sieci wodociągowej…………………skala 1:500</w:t>
      </w:r>
    </w:p>
    <w:p w:rsidR="00AF5EC1" w:rsidRDefault="00AF5EC1" w:rsidP="00AF5EC1">
      <w:pPr>
        <w:pStyle w:val="Akapitzlist"/>
        <w:tabs>
          <w:tab w:val="left" w:leader="dot" w:pos="8789"/>
        </w:tabs>
        <w:spacing w:after="0"/>
        <w:ind w:left="0"/>
        <w:rPr>
          <w:sz w:val="24"/>
          <w:szCs w:val="24"/>
        </w:rPr>
      </w:pPr>
      <w:r>
        <w:rPr>
          <w:rFonts w:ascii="Times New Roman" w:hAnsi="Times New Roman"/>
          <w:sz w:val="24"/>
          <w:szCs w:val="24"/>
        </w:rPr>
        <w:t>Rys.</w:t>
      </w:r>
      <w:r w:rsidR="00947EC2">
        <w:rPr>
          <w:rFonts w:ascii="Times New Roman" w:hAnsi="Times New Roman"/>
          <w:sz w:val="24"/>
          <w:szCs w:val="24"/>
        </w:rPr>
        <w:t>4</w:t>
      </w:r>
      <w:r>
        <w:rPr>
          <w:rFonts w:ascii="Times New Roman" w:hAnsi="Times New Roman"/>
          <w:sz w:val="24"/>
          <w:szCs w:val="24"/>
        </w:rPr>
        <w:t>. Profil podłużny wodociągu……………………….………………</w:t>
      </w:r>
      <w:r w:rsidR="003602E8">
        <w:rPr>
          <w:rFonts w:ascii="Times New Roman" w:hAnsi="Times New Roman"/>
          <w:sz w:val="24"/>
          <w:szCs w:val="24"/>
        </w:rPr>
        <w:t>.</w:t>
      </w:r>
      <w:r>
        <w:rPr>
          <w:rFonts w:ascii="Times New Roman" w:hAnsi="Times New Roman"/>
          <w:sz w:val="24"/>
          <w:szCs w:val="24"/>
        </w:rPr>
        <w:t>skala 1:100/</w:t>
      </w:r>
      <w:r w:rsidR="003602E8">
        <w:rPr>
          <w:rFonts w:ascii="Times New Roman" w:hAnsi="Times New Roman"/>
          <w:sz w:val="24"/>
          <w:szCs w:val="24"/>
        </w:rPr>
        <w:t>10</w:t>
      </w:r>
      <w:r>
        <w:rPr>
          <w:rFonts w:ascii="Times New Roman" w:hAnsi="Times New Roman"/>
          <w:sz w:val="24"/>
          <w:szCs w:val="24"/>
        </w:rPr>
        <w:t>00</w:t>
      </w:r>
    </w:p>
    <w:p w:rsidR="00AF5EC1" w:rsidRDefault="00947EC2" w:rsidP="00AF5EC1">
      <w:pPr>
        <w:pStyle w:val="Akapitzlist"/>
        <w:tabs>
          <w:tab w:val="left" w:leader="dot" w:pos="8789"/>
        </w:tabs>
        <w:spacing w:after="0"/>
        <w:ind w:left="0"/>
        <w:rPr>
          <w:rFonts w:ascii="Times New Roman" w:hAnsi="Times New Roman"/>
          <w:sz w:val="24"/>
          <w:szCs w:val="24"/>
        </w:rPr>
      </w:pPr>
      <w:r>
        <w:rPr>
          <w:rFonts w:ascii="Times New Roman" w:hAnsi="Times New Roman"/>
          <w:sz w:val="24"/>
          <w:szCs w:val="24"/>
        </w:rPr>
        <w:t>Rys.5</w:t>
      </w:r>
      <w:r w:rsidR="00AF5EC1">
        <w:rPr>
          <w:rFonts w:ascii="Times New Roman" w:hAnsi="Times New Roman"/>
          <w:sz w:val="24"/>
          <w:szCs w:val="24"/>
        </w:rPr>
        <w:t>. Profile przyłączy………….</w:t>
      </w:r>
      <w:r w:rsidR="003602E8">
        <w:rPr>
          <w:rFonts w:ascii="Times New Roman" w:hAnsi="Times New Roman"/>
          <w:sz w:val="24"/>
          <w:szCs w:val="24"/>
        </w:rPr>
        <w:t>.……………………….………………skala 1:100/10</w:t>
      </w:r>
      <w:r w:rsidR="00AF5EC1">
        <w:rPr>
          <w:rFonts w:ascii="Times New Roman" w:hAnsi="Times New Roman"/>
          <w:sz w:val="24"/>
          <w:szCs w:val="24"/>
        </w:rPr>
        <w:t>00</w:t>
      </w:r>
    </w:p>
    <w:p w:rsidR="00AF5EC1" w:rsidRDefault="00947EC2" w:rsidP="00AF5EC1">
      <w:pPr>
        <w:pStyle w:val="Akapitzlist"/>
        <w:tabs>
          <w:tab w:val="left" w:leader="dot" w:pos="8789"/>
        </w:tabs>
        <w:spacing w:after="0"/>
        <w:ind w:left="0"/>
        <w:rPr>
          <w:sz w:val="24"/>
          <w:szCs w:val="24"/>
        </w:rPr>
      </w:pPr>
      <w:r>
        <w:rPr>
          <w:rFonts w:ascii="Times New Roman" w:hAnsi="Times New Roman"/>
          <w:sz w:val="24"/>
          <w:szCs w:val="24"/>
        </w:rPr>
        <w:t>Rys.6</w:t>
      </w:r>
      <w:r w:rsidR="00AF5EC1">
        <w:rPr>
          <w:rFonts w:ascii="Times New Roman" w:hAnsi="Times New Roman"/>
          <w:sz w:val="24"/>
          <w:szCs w:val="24"/>
        </w:rPr>
        <w:t>. Przekrój posadowienia wodociągu……………………….…………………………..</w:t>
      </w:r>
    </w:p>
    <w:p w:rsidR="00AF5EC1" w:rsidRDefault="00947EC2" w:rsidP="00AF5EC1">
      <w:pPr>
        <w:pStyle w:val="Akapitzlist"/>
        <w:tabs>
          <w:tab w:val="left" w:leader="dot" w:pos="8789"/>
        </w:tabs>
        <w:spacing w:after="0"/>
        <w:ind w:left="0"/>
        <w:rPr>
          <w:sz w:val="24"/>
          <w:szCs w:val="24"/>
        </w:rPr>
      </w:pPr>
      <w:r>
        <w:rPr>
          <w:rFonts w:ascii="Times New Roman" w:hAnsi="Times New Roman"/>
          <w:sz w:val="24"/>
          <w:szCs w:val="24"/>
        </w:rPr>
        <w:t>Rys.7</w:t>
      </w:r>
      <w:r w:rsidR="00AF5EC1">
        <w:rPr>
          <w:rFonts w:ascii="Times New Roman" w:hAnsi="Times New Roman"/>
          <w:sz w:val="24"/>
          <w:szCs w:val="24"/>
        </w:rPr>
        <w:t>. Schematy montażowe……………………….………………………………………..</w:t>
      </w:r>
    </w:p>
    <w:p w:rsidR="00AF5EC1" w:rsidRDefault="00947EC2" w:rsidP="00AF5EC1">
      <w:pPr>
        <w:pStyle w:val="Akapitzlist"/>
        <w:tabs>
          <w:tab w:val="left" w:leader="dot" w:pos="8789"/>
        </w:tabs>
        <w:spacing w:after="0"/>
        <w:ind w:left="0"/>
        <w:rPr>
          <w:sz w:val="24"/>
          <w:szCs w:val="24"/>
        </w:rPr>
      </w:pPr>
      <w:r>
        <w:rPr>
          <w:rFonts w:ascii="Times New Roman" w:hAnsi="Times New Roman"/>
          <w:sz w:val="24"/>
          <w:szCs w:val="24"/>
        </w:rPr>
        <w:t>Rys.8</w:t>
      </w:r>
      <w:r w:rsidR="00AF5EC1">
        <w:rPr>
          <w:rFonts w:ascii="Times New Roman" w:hAnsi="Times New Roman"/>
          <w:sz w:val="24"/>
          <w:szCs w:val="24"/>
        </w:rPr>
        <w:t>. Bloki oporowe……………….……………………………………………………….</w:t>
      </w:r>
    </w:p>
    <w:p w:rsidR="00AF5EC1" w:rsidRPr="00947EC2" w:rsidRDefault="00947EC2" w:rsidP="00947EC2">
      <w:pPr>
        <w:pStyle w:val="Tytu"/>
        <w:spacing w:line="276" w:lineRule="auto"/>
        <w:jc w:val="left"/>
        <w:rPr>
          <w:b w:val="0"/>
          <w:sz w:val="24"/>
        </w:rPr>
      </w:pPr>
      <w:r w:rsidRPr="00947EC2">
        <w:rPr>
          <w:b w:val="0"/>
          <w:sz w:val="24"/>
        </w:rPr>
        <w:t xml:space="preserve">    Rys.9</w:t>
      </w:r>
      <w:r>
        <w:rPr>
          <w:b w:val="0"/>
          <w:sz w:val="24"/>
        </w:rPr>
        <w:t xml:space="preserve">  Schemat montażu wodomierza……………………………………………………….</w:t>
      </w:r>
    </w:p>
    <w:p w:rsidR="00947EC2" w:rsidRDefault="00947EC2" w:rsidP="00AF5EC1">
      <w:pPr>
        <w:pStyle w:val="Tytu"/>
        <w:spacing w:line="276" w:lineRule="auto"/>
        <w:ind w:left="2832" w:firstLine="708"/>
        <w:jc w:val="left"/>
        <w:rPr>
          <w:sz w:val="24"/>
        </w:rPr>
      </w:pPr>
    </w:p>
    <w:p w:rsidR="004F5EAE" w:rsidRDefault="004F5EAE" w:rsidP="004F5EAE">
      <w:pPr>
        <w:pStyle w:val="Tytu"/>
        <w:spacing w:line="276" w:lineRule="auto"/>
        <w:ind w:left="2832" w:firstLine="708"/>
        <w:jc w:val="left"/>
        <w:rPr>
          <w:sz w:val="24"/>
        </w:rPr>
      </w:pPr>
      <w:r>
        <w:rPr>
          <w:sz w:val="24"/>
        </w:rPr>
        <w:lastRenderedPageBreak/>
        <w:t>CZĘŚĆ OPISOWA</w:t>
      </w:r>
    </w:p>
    <w:p w:rsidR="004F5EAE" w:rsidRDefault="00E200C7" w:rsidP="004F5EAE">
      <w:pPr>
        <w:pStyle w:val="Tytu"/>
        <w:spacing w:line="276" w:lineRule="auto"/>
        <w:jc w:val="left"/>
        <w:rPr>
          <w:b w:val="0"/>
          <w:sz w:val="24"/>
        </w:rPr>
      </w:pPr>
      <w:r>
        <w:rPr>
          <w:b w:val="0"/>
          <w:sz w:val="24"/>
        </w:rPr>
        <w:t xml:space="preserve">     </w:t>
      </w:r>
      <w:r w:rsidR="004F5EAE">
        <w:rPr>
          <w:b w:val="0"/>
          <w:sz w:val="24"/>
        </w:rPr>
        <w:t xml:space="preserve">do projektu </w:t>
      </w:r>
      <w:r w:rsidR="00D4463D">
        <w:rPr>
          <w:b w:val="0"/>
          <w:sz w:val="24"/>
        </w:rPr>
        <w:t>technicznego</w:t>
      </w:r>
      <w:r w:rsidR="002219DA">
        <w:rPr>
          <w:b w:val="0"/>
          <w:sz w:val="24"/>
        </w:rPr>
        <w:t xml:space="preserve"> </w:t>
      </w:r>
      <w:r w:rsidR="00EC50CC">
        <w:rPr>
          <w:b w:val="0"/>
          <w:sz w:val="24"/>
        </w:rPr>
        <w:t xml:space="preserve">budowy </w:t>
      </w:r>
      <w:r w:rsidR="004F5EAE">
        <w:rPr>
          <w:b w:val="0"/>
          <w:sz w:val="24"/>
        </w:rPr>
        <w:t xml:space="preserve">sieci </w:t>
      </w:r>
      <w:r>
        <w:rPr>
          <w:b w:val="0"/>
          <w:sz w:val="24"/>
        </w:rPr>
        <w:t>wodociągowej w Osmolicach</w:t>
      </w:r>
      <w:r w:rsidR="001578AC">
        <w:rPr>
          <w:b w:val="0"/>
          <w:sz w:val="24"/>
        </w:rPr>
        <w:t xml:space="preserve"> Drugich</w:t>
      </w:r>
      <w:r w:rsidR="004F5EAE">
        <w:rPr>
          <w:b w:val="0"/>
          <w:sz w:val="24"/>
        </w:rPr>
        <w:t>.</w:t>
      </w:r>
    </w:p>
    <w:p w:rsidR="004F5EAE" w:rsidRDefault="004F5EAE" w:rsidP="004F5EAE">
      <w:pPr>
        <w:pStyle w:val="Tytu"/>
        <w:spacing w:line="276" w:lineRule="auto"/>
        <w:jc w:val="left"/>
        <w:rPr>
          <w:rFonts w:eastAsia="Batang"/>
          <w:color w:val="FF0000"/>
          <w:sz w:val="24"/>
        </w:rPr>
      </w:pPr>
    </w:p>
    <w:p w:rsidR="004F5EAE" w:rsidRDefault="004F5EAE" w:rsidP="004F5EAE">
      <w:pPr>
        <w:spacing w:line="276" w:lineRule="auto"/>
        <w:rPr>
          <w:b/>
          <w:sz w:val="24"/>
          <w:szCs w:val="24"/>
        </w:rPr>
      </w:pPr>
      <w:r>
        <w:rPr>
          <w:b/>
          <w:sz w:val="24"/>
          <w:szCs w:val="24"/>
        </w:rPr>
        <w:t>1.PODSTAWA OPRACOWANIA</w:t>
      </w:r>
    </w:p>
    <w:p w:rsidR="004F5EAE" w:rsidRDefault="004F5EAE" w:rsidP="00D4463D">
      <w:pPr>
        <w:tabs>
          <w:tab w:val="left" w:pos="1945"/>
        </w:tabs>
        <w:spacing w:line="276" w:lineRule="auto"/>
        <w:jc w:val="both"/>
        <w:rPr>
          <w:sz w:val="24"/>
          <w:szCs w:val="24"/>
        </w:rPr>
      </w:pPr>
      <w:r>
        <w:rPr>
          <w:sz w:val="24"/>
          <w:szCs w:val="24"/>
        </w:rPr>
        <w:t>1.1. Ustawa z dnia 7 li</w:t>
      </w:r>
      <w:r w:rsidR="000A36E2">
        <w:rPr>
          <w:sz w:val="24"/>
          <w:szCs w:val="24"/>
        </w:rPr>
        <w:t>pca 1994 r. – Prawo budowlane (</w:t>
      </w:r>
      <w:r>
        <w:rPr>
          <w:sz w:val="24"/>
          <w:szCs w:val="24"/>
        </w:rPr>
        <w:t>j</w:t>
      </w:r>
      <w:r w:rsidR="002219DA">
        <w:rPr>
          <w:sz w:val="24"/>
          <w:szCs w:val="24"/>
        </w:rPr>
        <w:t>.</w:t>
      </w:r>
      <w:r w:rsidR="000A36E2">
        <w:rPr>
          <w:sz w:val="24"/>
          <w:szCs w:val="24"/>
        </w:rPr>
        <w:t>t</w:t>
      </w:r>
      <w:r w:rsidR="002219DA">
        <w:rPr>
          <w:sz w:val="24"/>
          <w:szCs w:val="24"/>
        </w:rPr>
        <w:t xml:space="preserve">. </w:t>
      </w:r>
      <w:r>
        <w:rPr>
          <w:sz w:val="24"/>
          <w:szCs w:val="24"/>
        </w:rPr>
        <w:t>Dz. U</w:t>
      </w:r>
      <w:r w:rsidR="00D4463D">
        <w:rPr>
          <w:sz w:val="24"/>
          <w:szCs w:val="24"/>
        </w:rPr>
        <w:t>staw</w:t>
      </w:r>
      <w:r>
        <w:rPr>
          <w:sz w:val="24"/>
          <w:szCs w:val="24"/>
        </w:rPr>
        <w:t xml:space="preserve"> z 2020 r. poz. 1333)</w:t>
      </w:r>
    </w:p>
    <w:p w:rsidR="00D4463D" w:rsidRDefault="004F5EAE" w:rsidP="00D4463D">
      <w:pPr>
        <w:tabs>
          <w:tab w:val="left" w:pos="1945"/>
        </w:tabs>
        <w:spacing w:line="276" w:lineRule="auto"/>
        <w:jc w:val="both"/>
        <w:rPr>
          <w:sz w:val="24"/>
          <w:szCs w:val="24"/>
        </w:rPr>
      </w:pPr>
      <w:r>
        <w:rPr>
          <w:sz w:val="24"/>
          <w:szCs w:val="24"/>
        </w:rPr>
        <w:t>1.</w:t>
      </w:r>
      <w:r w:rsidR="00D4463D">
        <w:rPr>
          <w:sz w:val="24"/>
          <w:szCs w:val="24"/>
        </w:rPr>
        <w:t>2</w:t>
      </w:r>
      <w:r>
        <w:rPr>
          <w:sz w:val="24"/>
          <w:szCs w:val="24"/>
        </w:rPr>
        <w:t xml:space="preserve">. Rozporządzenie  Ministra  </w:t>
      </w:r>
      <w:r w:rsidR="00D4463D">
        <w:rPr>
          <w:sz w:val="24"/>
          <w:szCs w:val="24"/>
        </w:rPr>
        <w:t>Infrastruktury z dnia 2 września 2004r.</w:t>
      </w:r>
      <w:r>
        <w:rPr>
          <w:sz w:val="24"/>
          <w:szCs w:val="24"/>
        </w:rPr>
        <w:t xml:space="preserve">  w  sprawie</w:t>
      </w:r>
    </w:p>
    <w:p w:rsidR="004F5EAE" w:rsidRDefault="004F5EAE" w:rsidP="00D4463D">
      <w:pPr>
        <w:tabs>
          <w:tab w:val="left" w:pos="1945"/>
        </w:tabs>
        <w:spacing w:line="276" w:lineRule="auto"/>
        <w:jc w:val="both"/>
        <w:rPr>
          <w:sz w:val="24"/>
          <w:szCs w:val="24"/>
        </w:rPr>
      </w:pPr>
      <w:r>
        <w:rPr>
          <w:sz w:val="24"/>
          <w:szCs w:val="24"/>
        </w:rPr>
        <w:t xml:space="preserve">szczegółowego  zakresu  i  formy  </w:t>
      </w:r>
      <w:r w:rsidR="00D4463D">
        <w:rPr>
          <w:sz w:val="24"/>
          <w:szCs w:val="24"/>
        </w:rPr>
        <w:t>dokumentacji projektowej ( j.t. Dz. U. 20</w:t>
      </w:r>
      <w:r w:rsidR="00E9589B">
        <w:rPr>
          <w:sz w:val="24"/>
          <w:szCs w:val="24"/>
        </w:rPr>
        <w:t>20</w:t>
      </w:r>
      <w:r w:rsidR="00D4463D">
        <w:rPr>
          <w:sz w:val="24"/>
          <w:szCs w:val="24"/>
        </w:rPr>
        <w:t xml:space="preserve"> r. poz. </w:t>
      </w:r>
      <w:r w:rsidR="00E9589B">
        <w:rPr>
          <w:sz w:val="24"/>
          <w:szCs w:val="24"/>
        </w:rPr>
        <w:t>1609</w:t>
      </w:r>
      <w:r w:rsidR="00D4463D">
        <w:rPr>
          <w:sz w:val="24"/>
          <w:szCs w:val="24"/>
        </w:rPr>
        <w:t>)</w:t>
      </w:r>
    </w:p>
    <w:p w:rsidR="004F5EAE" w:rsidRDefault="004F5EAE" w:rsidP="00D4463D">
      <w:pPr>
        <w:tabs>
          <w:tab w:val="left" w:pos="1945"/>
        </w:tabs>
        <w:spacing w:line="276" w:lineRule="auto"/>
        <w:jc w:val="both"/>
        <w:rPr>
          <w:sz w:val="24"/>
          <w:szCs w:val="24"/>
        </w:rPr>
      </w:pPr>
      <w:r>
        <w:rPr>
          <w:sz w:val="24"/>
          <w:szCs w:val="24"/>
        </w:rPr>
        <w:t>1.</w:t>
      </w:r>
      <w:r w:rsidR="00D4463D">
        <w:rPr>
          <w:sz w:val="24"/>
          <w:szCs w:val="24"/>
        </w:rPr>
        <w:t>3</w:t>
      </w:r>
      <w:r>
        <w:rPr>
          <w:sz w:val="24"/>
          <w:szCs w:val="24"/>
        </w:rPr>
        <w:t>. Ustawa  z  dnia  9  lutego 2016</w:t>
      </w:r>
      <w:r w:rsidR="00D4463D">
        <w:rPr>
          <w:sz w:val="24"/>
          <w:szCs w:val="24"/>
        </w:rPr>
        <w:t xml:space="preserve"> </w:t>
      </w:r>
      <w:r>
        <w:rPr>
          <w:sz w:val="24"/>
          <w:szCs w:val="24"/>
        </w:rPr>
        <w:t>r.  o  udostępnianiu  informacji  o  środowisku  i  jego</w:t>
      </w:r>
    </w:p>
    <w:p w:rsidR="004F5EAE" w:rsidRDefault="004F5EAE" w:rsidP="00D4463D">
      <w:pPr>
        <w:tabs>
          <w:tab w:val="left" w:pos="1945"/>
        </w:tabs>
        <w:spacing w:line="276" w:lineRule="auto"/>
        <w:jc w:val="both"/>
        <w:rPr>
          <w:sz w:val="24"/>
          <w:szCs w:val="24"/>
        </w:rPr>
      </w:pPr>
      <w:r>
        <w:rPr>
          <w:sz w:val="24"/>
          <w:szCs w:val="24"/>
        </w:rPr>
        <w:t>ochronie,  udziale  społeczeństwa  w  ochronie  środowiska  oraz  o  ocenach  oddziaływania</w:t>
      </w:r>
    </w:p>
    <w:p w:rsidR="004F5EAE" w:rsidRDefault="004F5EAE" w:rsidP="00D4463D">
      <w:pPr>
        <w:tabs>
          <w:tab w:val="left" w:pos="1945"/>
        </w:tabs>
        <w:spacing w:line="276" w:lineRule="auto"/>
        <w:jc w:val="both"/>
        <w:rPr>
          <w:sz w:val="24"/>
          <w:szCs w:val="24"/>
        </w:rPr>
      </w:pPr>
      <w:r>
        <w:rPr>
          <w:sz w:val="24"/>
          <w:szCs w:val="24"/>
        </w:rPr>
        <w:t>na   środowisko (j.t.  Dz.</w:t>
      </w:r>
      <w:r w:rsidR="00462CD2">
        <w:rPr>
          <w:sz w:val="24"/>
          <w:szCs w:val="24"/>
        </w:rPr>
        <w:t xml:space="preserve"> </w:t>
      </w:r>
      <w:r>
        <w:rPr>
          <w:sz w:val="24"/>
          <w:szCs w:val="24"/>
        </w:rPr>
        <w:t>U. z 20</w:t>
      </w:r>
      <w:r w:rsidR="00CA105A">
        <w:rPr>
          <w:sz w:val="24"/>
          <w:szCs w:val="24"/>
        </w:rPr>
        <w:t>2</w:t>
      </w:r>
      <w:r w:rsidR="00D4463D">
        <w:rPr>
          <w:sz w:val="24"/>
          <w:szCs w:val="24"/>
        </w:rPr>
        <w:t>1</w:t>
      </w:r>
      <w:r>
        <w:rPr>
          <w:sz w:val="24"/>
          <w:szCs w:val="24"/>
        </w:rPr>
        <w:t>r. poz. 2</w:t>
      </w:r>
      <w:r w:rsidR="00D4463D">
        <w:rPr>
          <w:sz w:val="24"/>
          <w:szCs w:val="24"/>
        </w:rPr>
        <w:t>47</w:t>
      </w:r>
      <w:r>
        <w:rPr>
          <w:sz w:val="24"/>
          <w:szCs w:val="24"/>
        </w:rPr>
        <w:t>).</w:t>
      </w:r>
    </w:p>
    <w:p w:rsidR="004F5EAE" w:rsidRPr="004F5EAE" w:rsidRDefault="0009745E" w:rsidP="00D4463D">
      <w:pPr>
        <w:autoSpaceDE w:val="0"/>
        <w:autoSpaceDN w:val="0"/>
        <w:adjustRightInd w:val="0"/>
        <w:spacing w:line="276" w:lineRule="auto"/>
        <w:rPr>
          <w:sz w:val="24"/>
          <w:szCs w:val="24"/>
        </w:rPr>
      </w:pPr>
      <w:r>
        <w:rPr>
          <w:sz w:val="24"/>
          <w:szCs w:val="24"/>
        </w:rPr>
        <w:t>1.5</w:t>
      </w:r>
      <w:r w:rsidR="004F5EAE" w:rsidRPr="004F5EAE">
        <w:rPr>
          <w:sz w:val="24"/>
          <w:szCs w:val="24"/>
        </w:rPr>
        <w:t xml:space="preserve">. Mapa do celów projektowych przyjęta do zasobów PODGiK w </w:t>
      </w:r>
      <w:r w:rsidR="004F5EAE">
        <w:rPr>
          <w:sz w:val="24"/>
          <w:szCs w:val="24"/>
        </w:rPr>
        <w:t>Lublinie</w:t>
      </w:r>
      <w:r w:rsidR="004F5EAE" w:rsidRPr="004F5EAE">
        <w:rPr>
          <w:sz w:val="24"/>
          <w:szCs w:val="24"/>
        </w:rPr>
        <w:t xml:space="preserve"> </w:t>
      </w:r>
    </w:p>
    <w:p w:rsidR="004F5EAE" w:rsidRPr="004F5EAE" w:rsidRDefault="004F5EAE" w:rsidP="00D4463D">
      <w:pPr>
        <w:autoSpaceDE w:val="0"/>
        <w:autoSpaceDN w:val="0"/>
        <w:adjustRightInd w:val="0"/>
        <w:spacing w:line="276" w:lineRule="auto"/>
        <w:rPr>
          <w:sz w:val="24"/>
          <w:szCs w:val="24"/>
        </w:rPr>
      </w:pPr>
      <w:r w:rsidRPr="004F5EAE">
        <w:rPr>
          <w:sz w:val="24"/>
          <w:szCs w:val="24"/>
        </w:rPr>
        <w:t xml:space="preserve">zarejestrowana pod nr-m </w:t>
      </w:r>
      <w:r w:rsidR="00010534">
        <w:rPr>
          <w:sz w:val="24"/>
          <w:szCs w:val="24"/>
        </w:rPr>
        <w:t>GGO.6640.</w:t>
      </w:r>
      <w:r w:rsidR="009D4E26">
        <w:rPr>
          <w:sz w:val="24"/>
          <w:szCs w:val="24"/>
        </w:rPr>
        <w:t>2412</w:t>
      </w:r>
      <w:r w:rsidR="00010534">
        <w:rPr>
          <w:sz w:val="24"/>
          <w:szCs w:val="24"/>
        </w:rPr>
        <w:t xml:space="preserve">.2021. </w:t>
      </w:r>
      <w:r w:rsidR="000233F4">
        <w:rPr>
          <w:sz w:val="24"/>
          <w:szCs w:val="24"/>
        </w:rPr>
        <w:t>w dniu</w:t>
      </w:r>
      <w:r w:rsidR="00010534">
        <w:rPr>
          <w:sz w:val="24"/>
          <w:szCs w:val="24"/>
        </w:rPr>
        <w:t xml:space="preserve"> 2</w:t>
      </w:r>
      <w:r w:rsidR="009D4E26">
        <w:rPr>
          <w:sz w:val="24"/>
          <w:szCs w:val="24"/>
        </w:rPr>
        <w:t>4</w:t>
      </w:r>
      <w:r w:rsidR="00010534">
        <w:rPr>
          <w:sz w:val="24"/>
          <w:szCs w:val="24"/>
        </w:rPr>
        <w:t>.0</w:t>
      </w:r>
      <w:r w:rsidR="009D4E26">
        <w:rPr>
          <w:sz w:val="24"/>
          <w:szCs w:val="24"/>
        </w:rPr>
        <w:t>5</w:t>
      </w:r>
      <w:r w:rsidR="00010534">
        <w:rPr>
          <w:sz w:val="24"/>
          <w:szCs w:val="24"/>
        </w:rPr>
        <w:t>.2021r</w:t>
      </w:r>
      <w:r w:rsidRPr="004F5EAE">
        <w:rPr>
          <w:sz w:val="24"/>
          <w:szCs w:val="24"/>
        </w:rPr>
        <w:t>,</w:t>
      </w:r>
    </w:p>
    <w:p w:rsidR="009D4E26" w:rsidRDefault="004F5EAE" w:rsidP="009D4E26">
      <w:pPr>
        <w:spacing w:line="276" w:lineRule="auto"/>
        <w:rPr>
          <w:sz w:val="24"/>
          <w:szCs w:val="24"/>
        </w:rPr>
      </w:pPr>
      <w:r>
        <w:rPr>
          <w:sz w:val="24"/>
          <w:szCs w:val="24"/>
        </w:rPr>
        <w:t>1.</w:t>
      </w:r>
      <w:r w:rsidR="0009745E">
        <w:rPr>
          <w:sz w:val="24"/>
          <w:szCs w:val="24"/>
        </w:rPr>
        <w:t>6</w:t>
      </w:r>
      <w:r>
        <w:rPr>
          <w:sz w:val="24"/>
          <w:szCs w:val="24"/>
        </w:rPr>
        <w:t xml:space="preserve">. Warunki techniczne </w:t>
      </w:r>
      <w:r w:rsidR="0009745E">
        <w:rPr>
          <w:sz w:val="24"/>
          <w:szCs w:val="24"/>
        </w:rPr>
        <w:t>U</w:t>
      </w:r>
      <w:r>
        <w:rPr>
          <w:sz w:val="24"/>
          <w:szCs w:val="24"/>
        </w:rPr>
        <w:t xml:space="preserve">rzędu Gminy </w:t>
      </w:r>
      <w:r w:rsidR="000A36E2">
        <w:rPr>
          <w:sz w:val="24"/>
          <w:szCs w:val="24"/>
        </w:rPr>
        <w:t>w</w:t>
      </w:r>
      <w:r>
        <w:rPr>
          <w:sz w:val="24"/>
          <w:szCs w:val="24"/>
        </w:rPr>
        <w:t xml:space="preserve"> Strzyżewicach do projektowania </w:t>
      </w:r>
      <w:r w:rsidR="009D4E26">
        <w:rPr>
          <w:sz w:val="24"/>
          <w:szCs w:val="24"/>
        </w:rPr>
        <w:t>sieci wodociągowej</w:t>
      </w:r>
      <w:r>
        <w:rPr>
          <w:sz w:val="24"/>
          <w:szCs w:val="24"/>
        </w:rPr>
        <w:t xml:space="preserve">, pismo znak: </w:t>
      </w:r>
      <w:r w:rsidR="0009745E">
        <w:rPr>
          <w:sz w:val="24"/>
          <w:szCs w:val="24"/>
        </w:rPr>
        <w:t>K</w:t>
      </w:r>
      <w:r w:rsidR="009D4E26">
        <w:rPr>
          <w:sz w:val="24"/>
          <w:szCs w:val="24"/>
        </w:rPr>
        <w:t>RRII.7012.5.2021</w:t>
      </w:r>
    </w:p>
    <w:p w:rsidR="009D4E26" w:rsidRDefault="009D4E26" w:rsidP="009D4E26">
      <w:pPr>
        <w:spacing w:line="276" w:lineRule="auto"/>
        <w:rPr>
          <w:sz w:val="24"/>
          <w:szCs w:val="24"/>
        </w:rPr>
      </w:pPr>
      <w:r>
        <w:rPr>
          <w:sz w:val="24"/>
          <w:szCs w:val="24"/>
        </w:rPr>
        <w:t>1.7. Warunki techniczne Urzędu Gminy w Niedrzwicy Dużej do projektowania sieci wodociągowej, pismo znak: KOŚ.6853.8.2021.LW</w:t>
      </w:r>
    </w:p>
    <w:p w:rsidR="009D4E26" w:rsidRDefault="009D4E26" w:rsidP="009D4E26">
      <w:pPr>
        <w:spacing w:line="276" w:lineRule="auto"/>
        <w:rPr>
          <w:sz w:val="24"/>
          <w:szCs w:val="24"/>
        </w:rPr>
      </w:pPr>
      <w:r>
        <w:rPr>
          <w:sz w:val="24"/>
          <w:szCs w:val="24"/>
        </w:rPr>
        <w:t>1.8. Decyzja Wójta Gminy Niedrzwica Duża na lokalizację sieci wodociągowej w pasie drogi gminnej, pismo znak: KOŚ.6853.1.69.2021.ŁS</w:t>
      </w:r>
    </w:p>
    <w:p w:rsidR="004F5EAE" w:rsidRDefault="004F5EAE" w:rsidP="00D4463D">
      <w:pPr>
        <w:spacing w:line="276" w:lineRule="auto"/>
        <w:rPr>
          <w:sz w:val="24"/>
          <w:szCs w:val="24"/>
        </w:rPr>
      </w:pPr>
      <w:r>
        <w:rPr>
          <w:sz w:val="24"/>
          <w:szCs w:val="24"/>
        </w:rPr>
        <w:t>1.</w:t>
      </w:r>
      <w:r w:rsidR="009D4E26">
        <w:rPr>
          <w:sz w:val="24"/>
          <w:szCs w:val="24"/>
        </w:rPr>
        <w:t>9</w:t>
      </w:r>
      <w:r>
        <w:rPr>
          <w:sz w:val="24"/>
          <w:szCs w:val="24"/>
        </w:rPr>
        <w:t xml:space="preserve">. Protokół  Nr </w:t>
      </w:r>
      <w:r w:rsidR="00462CD2">
        <w:rPr>
          <w:sz w:val="24"/>
          <w:szCs w:val="24"/>
        </w:rPr>
        <w:t>GGZ.</w:t>
      </w:r>
      <w:r w:rsidR="00E9589B">
        <w:rPr>
          <w:sz w:val="24"/>
          <w:szCs w:val="24"/>
        </w:rPr>
        <w:t>6630.</w:t>
      </w:r>
      <w:r w:rsidR="00E4437D">
        <w:rPr>
          <w:sz w:val="24"/>
          <w:szCs w:val="24"/>
        </w:rPr>
        <w:t>811</w:t>
      </w:r>
      <w:r w:rsidR="00E9589B" w:rsidRPr="00E4437D">
        <w:rPr>
          <w:sz w:val="24"/>
          <w:szCs w:val="24"/>
        </w:rPr>
        <w:t>.2021.AD</w:t>
      </w:r>
      <w:r w:rsidR="00E9589B">
        <w:rPr>
          <w:sz w:val="24"/>
          <w:szCs w:val="24"/>
        </w:rPr>
        <w:t xml:space="preserve"> </w:t>
      </w:r>
      <w:r>
        <w:rPr>
          <w:sz w:val="24"/>
          <w:szCs w:val="24"/>
        </w:rPr>
        <w:t>uzgodnienia projektu, z narady koordynacyjnej  Starostwa   Powiatowego w Lublinie.</w:t>
      </w:r>
    </w:p>
    <w:p w:rsidR="004F5EAE" w:rsidRPr="00AC2548" w:rsidRDefault="004F5EAE" w:rsidP="00D4463D">
      <w:pPr>
        <w:spacing w:line="276" w:lineRule="auto"/>
        <w:rPr>
          <w:color w:val="FF0000"/>
          <w:sz w:val="24"/>
          <w:szCs w:val="24"/>
        </w:rPr>
      </w:pPr>
      <w:r w:rsidRPr="00B55925">
        <w:rPr>
          <w:sz w:val="24"/>
          <w:szCs w:val="24"/>
        </w:rPr>
        <w:t>1.</w:t>
      </w:r>
      <w:r w:rsidR="0009745E" w:rsidRPr="00B55925">
        <w:rPr>
          <w:sz w:val="24"/>
          <w:szCs w:val="24"/>
        </w:rPr>
        <w:t>8</w:t>
      </w:r>
      <w:r w:rsidRPr="00B55925">
        <w:rPr>
          <w:sz w:val="24"/>
          <w:szCs w:val="24"/>
        </w:rPr>
        <w:t xml:space="preserve">. </w:t>
      </w:r>
      <w:r w:rsidR="003D3509" w:rsidRPr="00B55925">
        <w:rPr>
          <w:sz w:val="24"/>
          <w:szCs w:val="24"/>
        </w:rPr>
        <w:t xml:space="preserve">Opinia geotechniczna wraz z dokumentacją badań podłoża gruntowego </w:t>
      </w:r>
      <w:r w:rsidRPr="00B55925">
        <w:rPr>
          <w:sz w:val="24"/>
          <w:szCs w:val="24"/>
        </w:rPr>
        <w:t xml:space="preserve">opracowana </w:t>
      </w:r>
      <w:r w:rsidR="003D3509" w:rsidRPr="00B55925">
        <w:rPr>
          <w:sz w:val="24"/>
          <w:szCs w:val="24"/>
        </w:rPr>
        <w:t xml:space="preserve">w </w:t>
      </w:r>
      <w:r w:rsidR="009D4E26">
        <w:rPr>
          <w:sz w:val="24"/>
          <w:szCs w:val="24"/>
        </w:rPr>
        <w:t>lipcu</w:t>
      </w:r>
      <w:r w:rsidR="003D3509" w:rsidRPr="00B55925">
        <w:rPr>
          <w:sz w:val="24"/>
          <w:szCs w:val="24"/>
        </w:rPr>
        <w:t xml:space="preserve"> 202</w:t>
      </w:r>
      <w:r w:rsidR="001D468F">
        <w:rPr>
          <w:sz w:val="24"/>
          <w:szCs w:val="24"/>
        </w:rPr>
        <w:t>1</w:t>
      </w:r>
      <w:r w:rsidR="003D3509" w:rsidRPr="00B55925">
        <w:rPr>
          <w:sz w:val="24"/>
          <w:szCs w:val="24"/>
        </w:rPr>
        <w:t xml:space="preserve"> r. </w:t>
      </w:r>
      <w:r w:rsidRPr="001D468F">
        <w:rPr>
          <w:color w:val="000000" w:themeColor="text1"/>
          <w:sz w:val="24"/>
          <w:szCs w:val="24"/>
        </w:rPr>
        <w:t xml:space="preserve">przez </w:t>
      </w:r>
      <w:r w:rsidR="009D4E26">
        <w:rPr>
          <w:color w:val="000000" w:themeColor="text1"/>
          <w:sz w:val="24"/>
          <w:szCs w:val="24"/>
        </w:rPr>
        <w:t>in</w:t>
      </w:r>
      <w:r w:rsidR="005230FD">
        <w:rPr>
          <w:color w:val="000000" w:themeColor="text1"/>
          <w:sz w:val="24"/>
          <w:szCs w:val="24"/>
        </w:rPr>
        <w:t>ż</w:t>
      </w:r>
      <w:r w:rsidR="009D4E26">
        <w:rPr>
          <w:color w:val="000000" w:themeColor="text1"/>
          <w:sz w:val="24"/>
          <w:szCs w:val="24"/>
        </w:rPr>
        <w:t>. Tadeusza Zygę</w:t>
      </w:r>
      <w:r w:rsidRPr="00AC2548">
        <w:rPr>
          <w:color w:val="FF0000"/>
          <w:sz w:val="24"/>
          <w:szCs w:val="24"/>
        </w:rPr>
        <w:t xml:space="preserve"> </w:t>
      </w:r>
    </w:p>
    <w:p w:rsidR="004F5EAE" w:rsidRDefault="004F5EAE" w:rsidP="00D4463D">
      <w:pPr>
        <w:spacing w:line="276" w:lineRule="auto"/>
        <w:rPr>
          <w:sz w:val="24"/>
          <w:szCs w:val="24"/>
        </w:rPr>
      </w:pPr>
      <w:r>
        <w:rPr>
          <w:sz w:val="24"/>
          <w:szCs w:val="24"/>
        </w:rPr>
        <w:t>1.</w:t>
      </w:r>
      <w:r w:rsidR="0009745E">
        <w:rPr>
          <w:sz w:val="24"/>
          <w:szCs w:val="24"/>
        </w:rPr>
        <w:t>9</w:t>
      </w:r>
      <w:r>
        <w:rPr>
          <w:sz w:val="24"/>
          <w:szCs w:val="24"/>
        </w:rPr>
        <w:t>. Obowiązujące przepisy i normy:</w:t>
      </w:r>
    </w:p>
    <w:p w:rsidR="00715C02" w:rsidRDefault="008815C3" w:rsidP="005767C4">
      <w:pPr>
        <w:pStyle w:val="Tytu"/>
        <w:jc w:val="left"/>
        <w:rPr>
          <w:sz w:val="24"/>
        </w:rPr>
      </w:pPr>
      <w:r>
        <w:t xml:space="preserve">     </w:t>
      </w:r>
      <w:r>
        <w:rPr>
          <w:sz w:val="24"/>
        </w:rPr>
        <w:t xml:space="preserve">      </w:t>
      </w:r>
      <w:r w:rsidR="005767C4">
        <w:rPr>
          <w:sz w:val="24"/>
        </w:rPr>
        <w:tab/>
      </w:r>
      <w:r w:rsidR="005767C4">
        <w:rPr>
          <w:sz w:val="24"/>
        </w:rPr>
        <w:tab/>
      </w:r>
      <w:r w:rsidR="005767C4">
        <w:rPr>
          <w:sz w:val="24"/>
        </w:rPr>
        <w:tab/>
      </w:r>
      <w:r w:rsidR="005767C4">
        <w:rPr>
          <w:sz w:val="24"/>
        </w:rPr>
        <w:tab/>
      </w:r>
    </w:p>
    <w:p w:rsidR="00E200C7" w:rsidRDefault="00E200C7" w:rsidP="00E200C7">
      <w:pPr>
        <w:spacing w:line="276" w:lineRule="auto"/>
        <w:rPr>
          <w:b/>
          <w:sz w:val="24"/>
          <w:szCs w:val="24"/>
        </w:rPr>
      </w:pPr>
      <w:r>
        <w:rPr>
          <w:b/>
          <w:sz w:val="24"/>
          <w:szCs w:val="24"/>
        </w:rPr>
        <w:t>2. OKREŚLENIE PRZEDMIOTU I ZAKRESU OPRACOWANIA</w:t>
      </w:r>
    </w:p>
    <w:p w:rsidR="00E200C7" w:rsidRPr="00A90C2D" w:rsidRDefault="00E200C7" w:rsidP="00E200C7">
      <w:pPr>
        <w:pStyle w:val="Tekstpodstawowy2"/>
        <w:spacing w:line="276" w:lineRule="auto"/>
        <w:rPr>
          <w:b/>
          <w:i w:val="0"/>
        </w:rPr>
      </w:pPr>
      <w:r w:rsidRPr="00A90C2D">
        <w:rPr>
          <w:b/>
          <w:i w:val="0"/>
        </w:rPr>
        <w:t>Zakres budowy sieci wodociągowej:</w:t>
      </w:r>
    </w:p>
    <w:p w:rsidR="00E200C7" w:rsidRDefault="00E200C7" w:rsidP="008D0FD2">
      <w:pPr>
        <w:numPr>
          <w:ilvl w:val="0"/>
          <w:numId w:val="1"/>
        </w:numPr>
        <w:overflowPunct w:val="0"/>
        <w:autoSpaceDE w:val="0"/>
        <w:autoSpaceDN w:val="0"/>
        <w:adjustRightInd w:val="0"/>
        <w:spacing w:line="276" w:lineRule="auto"/>
        <w:rPr>
          <w:sz w:val="24"/>
          <w:szCs w:val="24"/>
        </w:rPr>
      </w:pPr>
      <w:r>
        <w:rPr>
          <w:sz w:val="24"/>
          <w:szCs w:val="24"/>
        </w:rPr>
        <w:t>Budowa przewodu ø 1</w:t>
      </w:r>
      <w:r w:rsidR="00A90C2D">
        <w:rPr>
          <w:sz w:val="24"/>
          <w:szCs w:val="24"/>
        </w:rPr>
        <w:t>10</w:t>
      </w:r>
      <w:r>
        <w:rPr>
          <w:sz w:val="24"/>
          <w:szCs w:val="24"/>
        </w:rPr>
        <w:t xml:space="preserve"> mm, o długości</w:t>
      </w:r>
      <w:r>
        <w:rPr>
          <w:sz w:val="24"/>
          <w:szCs w:val="24"/>
        </w:rPr>
        <w:tab/>
      </w:r>
      <w:r>
        <w:rPr>
          <w:sz w:val="24"/>
          <w:szCs w:val="24"/>
        </w:rPr>
        <w:tab/>
      </w:r>
      <w:r>
        <w:rPr>
          <w:sz w:val="24"/>
          <w:szCs w:val="24"/>
        </w:rPr>
        <w:tab/>
        <w:t>L=</w:t>
      </w:r>
      <w:r w:rsidR="00A90C2D">
        <w:rPr>
          <w:sz w:val="24"/>
          <w:szCs w:val="24"/>
        </w:rPr>
        <w:t>462,0</w:t>
      </w:r>
      <w:r>
        <w:rPr>
          <w:sz w:val="24"/>
          <w:szCs w:val="24"/>
        </w:rPr>
        <w:t xml:space="preserve"> m</w:t>
      </w:r>
    </w:p>
    <w:p w:rsidR="00E200C7" w:rsidRDefault="00E200C7" w:rsidP="008D0FD2">
      <w:pPr>
        <w:numPr>
          <w:ilvl w:val="0"/>
          <w:numId w:val="1"/>
        </w:numPr>
        <w:overflowPunct w:val="0"/>
        <w:autoSpaceDE w:val="0"/>
        <w:autoSpaceDN w:val="0"/>
        <w:adjustRightInd w:val="0"/>
        <w:spacing w:line="276" w:lineRule="auto"/>
        <w:rPr>
          <w:sz w:val="24"/>
          <w:szCs w:val="24"/>
        </w:rPr>
      </w:pPr>
      <w:r>
        <w:rPr>
          <w:sz w:val="24"/>
          <w:szCs w:val="24"/>
        </w:rPr>
        <w:t xml:space="preserve">Budowa przyłączy ø </w:t>
      </w:r>
      <w:r w:rsidR="00A90C2D">
        <w:rPr>
          <w:sz w:val="24"/>
          <w:szCs w:val="24"/>
        </w:rPr>
        <w:t>40</w:t>
      </w:r>
      <w:r>
        <w:rPr>
          <w:sz w:val="24"/>
          <w:szCs w:val="24"/>
        </w:rPr>
        <w:t xml:space="preserve"> mm, o długości</w:t>
      </w:r>
      <w:r>
        <w:rPr>
          <w:sz w:val="24"/>
          <w:szCs w:val="24"/>
        </w:rPr>
        <w:tab/>
      </w:r>
      <w:r>
        <w:rPr>
          <w:sz w:val="24"/>
          <w:szCs w:val="24"/>
        </w:rPr>
        <w:tab/>
      </w:r>
      <w:r>
        <w:rPr>
          <w:sz w:val="24"/>
          <w:szCs w:val="24"/>
        </w:rPr>
        <w:tab/>
      </w:r>
      <w:r>
        <w:rPr>
          <w:sz w:val="24"/>
          <w:szCs w:val="24"/>
        </w:rPr>
        <w:tab/>
        <w:t>L=</w:t>
      </w:r>
      <w:r w:rsidR="00A90C2D">
        <w:rPr>
          <w:sz w:val="24"/>
          <w:szCs w:val="24"/>
        </w:rPr>
        <w:t>173,0</w:t>
      </w:r>
      <w:r>
        <w:rPr>
          <w:sz w:val="24"/>
          <w:szCs w:val="24"/>
        </w:rPr>
        <w:t xml:space="preserve"> m</w:t>
      </w:r>
    </w:p>
    <w:p w:rsidR="00E200C7" w:rsidRDefault="00E200C7" w:rsidP="008D0FD2">
      <w:pPr>
        <w:numPr>
          <w:ilvl w:val="0"/>
          <w:numId w:val="1"/>
        </w:numPr>
        <w:overflowPunct w:val="0"/>
        <w:autoSpaceDE w:val="0"/>
        <w:autoSpaceDN w:val="0"/>
        <w:adjustRightInd w:val="0"/>
        <w:spacing w:line="276" w:lineRule="auto"/>
        <w:rPr>
          <w:sz w:val="24"/>
          <w:szCs w:val="24"/>
        </w:rPr>
      </w:pPr>
      <w:r>
        <w:rPr>
          <w:sz w:val="24"/>
          <w:szCs w:val="24"/>
        </w:rPr>
        <w:t xml:space="preserve">Budowa hydrantów nadziemnych, </w:t>
      </w:r>
      <w:r>
        <w:rPr>
          <w:sz w:val="24"/>
          <w:szCs w:val="24"/>
        </w:rPr>
        <w:tab/>
      </w:r>
      <w:r>
        <w:rPr>
          <w:sz w:val="24"/>
          <w:szCs w:val="24"/>
        </w:rPr>
        <w:tab/>
      </w:r>
      <w:r>
        <w:rPr>
          <w:sz w:val="24"/>
          <w:szCs w:val="24"/>
        </w:rPr>
        <w:tab/>
      </w:r>
      <w:r>
        <w:rPr>
          <w:sz w:val="24"/>
          <w:szCs w:val="24"/>
        </w:rPr>
        <w:tab/>
        <w:t xml:space="preserve">3  szt </w:t>
      </w:r>
    </w:p>
    <w:p w:rsidR="00E200C7" w:rsidRPr="00A90C2D" w:rsidRDefault="00E200C7" w:rsidP="00E200C7">
      <w:pPr>
        <w:pStyle w:val="Tekstpodstawowywcity"/>
        <w:rPr>
          <w:rFonts w:ascii="Times New Roman" w:hAnsi="Times New Roman"/>
          <w:sz w:val="24"/>
          <w:szCs w:val="24"/>
        </w:rPr>
      </w:pPr>
      <w:r w:rsidRPr="00A90C2D">
        <w:rPr>
          <w:rFonts w:ascii="Times New Roman" w:hAnsi="Times New Roman"/>
          <w:sz w:val="24"/>
          <w:szCs w:val="24"/>
        </w:rPr>
        <w:t>Dokumentacja projektowa składa się z następujących części branżowych:</w:t>
      </w:r>
    </w:p>
    <w:p w:rsidR="00E200C7" w:rsidRDefault="00E200C7" w:rsidP="008D0FD2">
      <w:pPr>
        <w:numPr>
          <w:ilvl w:val="0"/>
          <w:numId w:val="2"/>
        </w:numPr>
        <w:tabs>
          <w:tab w:val="clear" w:pos="360"/>
          <w:tab w:val="num" w:pos="1068"/>
          <w:tab w:val="num" w:pos="1143"/>
        </w:tabs>
        <w:overflowPunct w:val="0"/>
        <w:autoSpaceDE w:val="0"/>
        <w:autoSpaceDN w:val="0"/>
        <w:adjustRightInd w:val="0"/>
        <w:spacing w:line="276" w:lineRule="auto"/>
        <w:ind w:left="1048"/>
        <w:rPr>
          <w:sz w:val="24"/>
          <w:szCs w:val="24"/>
        </w:rPr>
      </w:pPr>
      <w:r>
        <w:rPr>
          <w:sz w:val="24"/>
          <w:szCs w:val="24"/>
        </w:rPr>
        <w:t xml:space="preserve">Projekt budowlany </w:t>
      </w:r>
    </w:p>
    <w:p w:rsidR="00E200C7" w:rsidRDefault="00E200C7" w:rsidP="008D0FD2">
      <w:pPr>
        <w:numPr>
          <w:ilvl w:val="0"/>
          <w:numId w:val="2"/>
        </w:numPr>
        <w:tabs>
          <w:tab w:val="clear" w:pos="360"/>
          <w:tab w:val="num" w:pos="1068"/>
          <w:tab w:val="num" w:pos="1143"/>
        </w:tabs>
        <w:overflowPunct w:val="0"/>
        <w:autoSpaceDE w:val="0"/>
        <w:autoSpaceDN w:val="0"/>
        <w:adjustRightInd w:val="0"/>
        <w:spacing w:line="276" w:lineRule="auto"/>
        <w:ind w:left="1048"/>
        <w:rPr>
          <w:sz w:val="24"/>
          <w:szCs w:val="24"/>
        </w:rPr>
      </w:pPr>
      <w:r>
        <w:rPr>
          <w:sz w:val="24"/>
          <w:szCs w:val="24"/>
        </w:rPr>
        <w:t xml:space="preserve">Projekt techniczny </w:t>
      </w:r>
    </w:p>
    <w:p w:rsidR="00E200C7" w:rsidRDefault="00E200C7" w:rsidP="008D0FD2">
      <w:pPr>
        <w:numPr>
          <w:ilvl w:val="0"/>
          <w:numId w:val="2"/>
        </w:numPr>
        <w:tabs>
          <w:tab w:val="clear" w:pos="360"/>
          <w:tab w:val="num" w:pos="1068"/>
          <w:tab w:val="num" w:pos="1143"/>
        </w:tabs>
        <w:overflowPunct w:val="0"/>
        <w:autoSpaceDE w:val="0"/>
        <w:autoSpaceDN w:val="0"/>
        <w:adjustRightInd w:val="0"/>
        <w:spacing w:line="276" w:lineRule="auto"/>
        <w:ind w:left="1048"/>
        <w:rPr>
          <w:sz w:val="24"/>
          <w:szCs w:val="24"/>
        </w:rPr>
      </w:pPr>
      <w:r>
        <w:rPr>
          <w:sz w:val="24"/>
          <w:szCs w:val="24"/>
        </w:rPr>
        <w:t>Przedmiar robót</w:t>
      </w:r>
    </w:p>
    <w:p w:rsidR="00E200C7" w:rsidRDefault="00E200C7" w:rsidP="008D0FD2">
      <w:pPr>
        <w:numPr>
          <w:ilvl w:val="0"/>
          <w:numId w:val="2"/>
        </w:numPr>
        <w:tabs>
          <w:tab w:val="clear" w:pos="360"/>
          <w:tab w:val="num" w:pos="1068"/>
          <w:tab w:val="num" w:pos="1143"/>
        </w:tabs>
        <w:overflowPunct w:val="0"/>
        <w:autoSpaceDE w:val="0"/>
        <w:autoSpaceDN w:val="0"/>
        <w:adjustRightInd w:val="0"/>
        <w:spacing w:line="276" w:lineRule="auto"/>
        <w:ind w:left="1048"/>
        <w:rPr>
          <w:sz w:val="24"/>
          <w:szCs w:val="24"/>
        </w:rPr>
      </w:pPr>
      <w:r>
        <w:rPr>
          <w:sz w:val="24"/>
          <w:szCs w:val="24"/>
        </w:rPr>
        <w:t>Kosztorys inwestorski</w:t>
      </w:r>
    </w:p>
    <w:p w:rsidR="00E200C7" w:rsidRDefault="00E200C7" w:rsidP="008D0FD2">
      <w:pPr>
        <w:numPr>
          <w:ilvl w:val="0"/>
          <w:numId w:val="2"/>
        </w:numPr>
        <w:tabs>
          <w:tab w:val="clear" w:pos="360"/>
          <w:tab w:val="num" w:pos="1068"/>
          <w:tab w:val="num" w:pos="1143"/>
        </w:tabs>
        <w:overflowPunct w:val="0"/>
        <w:autoSpaceDE w:val="0"/>
        <w:autoSpaceDN w:val="0"/>
        <w:adjustRightInd w:val="0"/>
        <w:spacing w:line="276" w:lineRule="auto"/>
        <w:ind w:left="1048"/>
        <w:rPr>
          <w:sz w:val="24"/>
          <w:szCs w:val="24"/>
        </w:rPr>
      </w:pPr>
      <w:r>
        <w:rPr>
          <w:sz w:val="24"/>
          <w:szCs w:val="24"/>
        </w:rPr>
        <w:t xml:space="preserve">Specyfikacja techniczna wykonania i odbioru robót </w:t>
      </w:r>
      <w:r w:rsidR="00A90C2D">
        <w:rPr>
          <w:sz w:val="24"/>
          <w:szCs w:val="24"/>
        </w:rPr>
        <w:t>sieci wodociągowej</w:t>
      </w:r>
    </w:p>
    <w:p w:rsidR="00E200C7" w:rsidRDefault="00E200C7" w:rsidP="008D0FD2">
      <w:pPr>
        <w:numPr>
          <w:ilvl w:val="0"/>
          <w:numId w:val="2"/>
        </w:numPr>
        <w:tabs>
          <w:tab w:val="clear" w:pos="360"/>
          <w:tab w:val="num" w:pos="1068"/>
          <w:tab w:val="num" w:pos="1143"/>
        </w:tabs>
        <w:overflowPunct w:val="0"/>
        <w:autoSpaceDE w:val="0"/>
        <w:autoSpaceDN w:val="0"/>
        <w:adjustRightInd w:val="0"/>
        <w:spacing w:line="276" w:lineRule="auto"/>
        <w:ind w:left="1048"/>
        <w:rPr>
          <w:sz w:val="24"/>
          <w:szCs w:val="24"/>
        </w:rPr>
      </w:pPr>
      <w:r>
        <w:rPr>
          <w:sz w:val="24"/>
          <w:szCs w:val="24"/>
        </w:rPr>
        <w:t xml:space="preserve">Informacja dotycząca  bezpieczeństwa i ochrony zdrowia przy realizacji </w:t>
      </w:r>
      <w:r w:rsidR="00A90C2D">
        <w:rPr>
          <w:sz w:val="24"/>
          <w:szCs w:val="24"/>
        </w:rPr>
        <w:t>sieci wodociągowej</w:t>
      </w:r>
    </w:p>
    <w:p w:rsidR="00E200C7" w:rsidRDefault="00E200C7" w:rsidP="00E200C7">
      <w:pPr>
        <w:spacing w:line="276" w:lineRule="auto"/>
        <w:ind w:right="17"/>
        <w:rPr>
          <w:sz w:val="24"/>
          <w:szCs w:val="24"/>
        </w:rPr>
      </w:pPr>
    </w:p>
    <w:p w:rsidR="00E200C7" w:rsidRDefault="00E200C7" w:rsidP="00E200C7">
      <w:pPr>
        <w:spacing w:line="276" w:lineRule="auto"/>
        <w:rPr>
          <w:b/>
          <w:sz w:val="24"/>
          <w:szCs w:val="24"/>
        </w:rPr>
      </w:pPr>
    </w:p>
    <w:p w:rsidR="00E200C7" w:rsidRDefault="00E200C7" w:rsidP="00E200C7">
      <w:pPr>
        <w:spacing w:line="276" w:lineRule="auto"/>
        <w:rPr>
          <w:b/>
          <w:sz w:val="24"/>
          <w:szCs w:val="24"/>
        </w:rPr>
      </w:pPr>
      <w:r>
        <w:rPr>
          <w:b/>
          <w:sz w:val="24"/>
          <w:szCs w:val="24"/>
        </w:rPr>
        <w:t>3. OPIS ISTNIEJĄCEGO ZAGOSPODAROWANIA I UZBROJENIA TERENU</w:t>
      </w:r>
    </w:p>
    <w:p w:rsidR="00E200C7" w:rsidRDefault="00E200C7" w:rsidP="00E200C7">
      <w:pPr>
        <w:spacing w:line="276" w:lineRule="auto"/>
        <w:rPr>
          <w:b/>
          <w:sz w:val="24"/>
          <w:szCs w:val="24"/>
        </w:rPr>
      </w:pPr>
      <w:r>
        <w:rPr>
          <w:b/>
          <w:sz w:val="24"/>
          <w:szCs w:val="24"/>
        </w:rPr>
        <w:t>3.1.Zagospodarowanie terenu opracowania</w:t>
      </w:r>
    </w:p>
    <w:p w:rsidR="00E200C7" w:rsidRDefault="00E200C7" w:rsidP="00E200C7">
      <w:pPr>
        <w:spacing w:line="276" w:lineRule="auto"/>
        <w:ind w:firstLine="708"/>
        <w:rPr>
          <w:sz w:val="24"/>
          <w:szCs w:val="24"/>
        </w:rPr>
      </w:pPr>
      <w:r>
        <w:rPr>
          <w:sz w:val="24"/>
          <w:szCs w:val="24"/>
        </w:rPr>
        <w:t>W rejonie opracowania, zlokalizowane są tereny upraw rolniczych i znajduje się zabudowa mieszkaniowa jednorodzinna</w:t>
      </w:r>
      <w:r w:rsidR="00A90C2D">
        <w:rPr>
          <w:sz w:val="24"/>
          <w:szCs w:val="24"/>
        </w:rPr>
        <w:t xml:space="preserve"> i zagrodowa</w:t>
      </w:r>
      <w:r>
        <w:rPr>
          <w:sz w:val="24"/>
          <w:szCs w:val="24"/>
        </w:rPr>
        <w:t>.</w:t>
      </w:r>
    </w:p>
    <w:p w:rsidR="00E200C7" w:rsidRDefault="00E200C7" w:rsidP="00A90C2D">
      <w:pPr>
        <w:spacing w:line="276" w:lineRule="auto"/>
        <w:rPr>
          <w:b/>
          <w:sz w:val="24"/>
          <w:szCs w:val="24"/>
        </w:rPr>
      </w:pPr>
      <w:r>
        <w:rPr>
          <w:b/>
          <w:sz w:val="24"/>
          <w:szCs w:val="24"/>
        </w:rPr>
        <w:lastRenderedPageBreak/>
        <w:t>3.2. Zmiany w zagospodarowaniu terenu</w:t>
      </w:r>
    </w:p>
    <w:p w:rsidR="00E200C7" w:rsidRDefault="00E200C7" w:rsidP="00E200C7">
      <w:pPr>
        <w:spacing w:line="276" w:lineRule="auto"/>
        <w:ind w:firstLine="708"/>
        <w:rPr>
          <w:sz w:val="24"/>
          <w:szCs w:val="24"/>
        </w:rPr>
      </w:pPr>
      <w:r>
        <w:rPr>
          <w:sz w:val="24"/>
          <w:szCs w:val="24"/>
        </w:rPr>
        <w:t>Realizacja projektowanej inwestycji  nie spowoduje zmian zagospodarowania terenu. Projektowane odcinki sieci wodociągowej są inwestycją podziemną. Po zrealizowaniu sieci na powierzchni terenu będą widoczne płyty pokrywowe zasuw</w:t>
      </w:r>
      <w:r w:rsidR="00A90C2D">
        <w:rPr>
          <w:sz w:val="24"/>
          <w:szCs w:val="24"/>
        </w:rPr>
        <w:t xml:space="preserve"> i</w:t>
      </w:r>
      <w:r>
        <w:rPr>
          <w:sz w:val="24"/>
          <w:szCs w:val="24"/>
        </w:rPr>
        <w:t xml:space="preserve">  kolumny hydrantów</w:t>
      </w:r>
      <w:r w:rsidR="00A90C2D">
        <w:rPr>
          <w:sz w:val="24"/>
          <w:szCs w:val="24"/>
        </w:rPr>
        <w:t>.</w:t>
      </w:r>
      <w:r>
        <w:rPr>
          <w:sz w:val="24"/>
          <w:szCs w:val="24"/>
        </w:rPr>
        <w:t xml:space="preserve">  </w:t>
      </w:r>
    </w:p>
    <w:p w:rsidR="00E200C7" w:rsidRDefault="00E200C7" w:rsidP="00E200C7">
      <w:pPr>
        <w:spacing w:line="276" w:lineRule="auto"/>
        <w:ind w:firstLine="708"/>
        <w:rPr>
          <w:sz w:val="24"/>
          <w:szCs w:val="24"/>
        </w:rPr>
      </w:pPr>
    </w:p>
    <w:p w:rsidR="00E200C7" w:rsidRDefault="00E200C7" w:rsidP="00E200C7">
      <w:pPr>
        <w:spacing w:line="276" w:lineRule="auto"/>
        <w:rPr>
          <w:b/>
          <w:sz w:val="24"/>
          <w:szCs w:val="24"/>
        </w:rPr>
      </w:pPr>
      <w:r>
        <w:rPr>
          <w:b/>
          <w:sz w:val="24"/>
          <w:szCs w:val="24"/>
        </w:rPr>
        <w:t>3.3. Istniejące uzbrojenie terenu opracowania</w:t>
      </w:r>
    </w:p>
    <w:p w:rsidR="00E200C7" w:rsidRDefault="00E200C7" w:rsidP="00E200C7">
      <w:pPr>
        <w:spacing w:line="276" w:lineRule="auto"/>
        <w:rPr>
          <w:sz w:val="24"/>
          <w:szCs w:val="24"/>
        </w:rPr>
      </w:pPr>
      <w:r>
        <w:rPr>
          <w:sz w:val="24"/>
          <w:szCs w:val="24"/>
        </w:rPr>
        <w:tab/>
        <w:t>W rejonie projektowanej inwestycji występuje następujące uzbrojenie terenu:</w:t>
      </w:r>
    </w:p>
    <w:p w:rsidR="00E200C7" w:rsidRDefault="00E200C7" w:rsidP="008D0FD2">
      <w:pPr>
        <w:numPr>
          <w:ilvl w:val="0"/>
          <w:numId w:val="3"/>
        </w:numPr>
        <w:overflowPunct w:val="0"/>
        <w:autoSpaceDE w:val="0"/>
        <w:autoSpaceDN w:val="0"/>
        <w:adjustRightInd w:val="0"/>
        <w:spacing w:line="276" w:lineRule="auto"/>
        <w:rPr>
          <w:b/>
          <w:sz w:val="24"/>
          <w:szCs w:val="24"/>
        </w:rPr>
      </w:pPr>
      <w:r>
        <w:rPr>
          <w:sz w:val="24"/>
          <w:szCs w:val="24"/>
        </w:rPr>
        <w:t>sieć wodociągowa</w:t>
      </w:r>
    </w:p>
    <w:p w:rsidR="00E200C7" w:rsidRDefault="00E200C7" w:rsidP="008D0FD2">
      <w:pPr>
        <w:numPr>
          <w:ilvl w:val="0"/>
          <w:numId w:val="3"/>
        </w:numPr>
        <w:overflowPunct w:val="0"/>
        <w:autoSpaceDE w:val="0"/>
        <w:autoSpaceDN w:val="0"/>
        <w:adjustRightInd w:val="0"/>
        <w:spacing w:line="276" w:lineRule="auto"/>
        <w:rPr>
          <w:b/>
          <w:sz w:val="24"/>
          <w:szCs w:val="24"/>
        </w:rPr>
      </w:pPr>
      <w:r>
        <w:rPr>
          <w:sz w:val="24"/>
          <w:szCs w:val="24"/>
        </w:rPr>
        <w:t xml:space="preserve">kable energetyczne </w:t>
      </w:r>
    </w:p>
    <w:p w:rsidR="00E200C7" w:rsidRDefault="00E200C7" w:rsidP="008D0FD2">
      <w:pPr>
        <w:numPr>
          <w:ilvl w:val="0"/>
          <w:numId w:val="3"/>
        </w:numPr>
        <w:overflowPunct w:val="0"/>
        <w:autoSpaceDE w:val="0"/>
        <w:autoSpaceDN w:val="0"/>
        <w:adjustRightInd w:val="0"/>
        <w:spacing w:line="276" w:lineRule="auto"/>
        <w:rPr>
          <w:b/>
          <w:sz w:val="24"/>
          <w:szCs w:val="24"/>
        </w:rPr>
      </w:pPr>
      <w:r>
        <w:rPr>
          <w:sz w:val="24"/>
          <w:szCs w:val="24"/>
        </w:rPr>
        <w:t>kable telefoniczne.</w:t>
      </w:r>
    </w:p>
    <w:p w:rsidR="00E200C7" w:rsidRDefault="00E200C7" w:rsidP="00E200C7">
      <w:pPr>
        <w:spacing w:line="276" w:lineRule="auto"/>
        <w:rPr>
          <w:sz w:val="24"/>
          <w:szCs w:val="24"/>
        </w:rPr>
      </w:pPr>
    </w:p>
    <w:p w:rsidR="00E200C7" w:rsidRDefault="00E200C7" w:rsidP="00E200C7">
      <w:pPr>
        <w:spacing w:line="276" w:lineRule="auto"/>
        <w:rPr>
          <w:b/>
          <w:sz w:val="24"/>
          <w:szCs w:val="24"/>
        </w:rPr>
      </w:pPr>
      <w:r>
        <w:rPr>
          <w:b/>
          <w:sz w:val="24"/>
          <w:szCs w:val="24"/>
        </w:rPr>
        <w:t>4. OPIS PROJEKTOWANEGO ROZWIĄZANIA</w:t>
      </w:r>
      <w:r>
        <w:rPr>
          <w:b/>
          <w:sz w:val="24"/>
          <w:szCs w:val="24"/>
        </w:rPr>
        <w:br/>
        <w:t xml:space="preserve">4.1. Sieć wodociągowa </w:t>
      </w:r>
    </w:p>
    <w:p w:rsidR="00E200C7" w:rsidRDefault="00E200C7" w:rsidP="00E200C7">
      <w:pPr>
        <w:spacing w:line="276" w:lineRule="auto"/>
        <w:rPr>
          <w:b/>
          <w:sz w:val="24"/>
          <w:szCs w:val="24"/>
        </w:rPr>
      </w:pPr>
      <w:r>
        <w:rPr>
          <w:b/>
          <w:sz w:val="24"/>
          <w:szCs w:val="24"/>
        </w:rPr>
        <w:t xml:space="preserve">4.1.1. Trasa projektowanego wodociągu </w:t>
      </w:r>
    </w:p>
    <w:p w:rsidR="00E200C7" w:rsidRDefault="00E200C7" w:rsidP="00E200C7">
      <w:pPr>
        <w:spacing w:line="276" w:lineRule="auto"/>
        <w:rPr>
          <w:sz w:val="24"/>
          <w:szCs w:val="24"/>
        </w:rPr>
      </w:pPr>
      <w:r>
        <w:rPr>
          <w:sz w:val="24"/>
          <w:szCs w:val="24"/>
        </w:rPr>
        <w:tab/>
        <w:t xml:space="preserve">Projektowaną sieć wodociągową zlokalizowano w </w:t>
      </w:r>
      <w:r w:rsidR="00A90C2D">
        <w:rPr>
          <w:sz w:val="24"/>
          <w:szCs w:val="24"/>
        </w:rPr>
        <w:t>poboczu dróg gminnych</w:t>
      </w:r>
      <w:r>
        <w:rPr>
          <w:sz w:val="24"/>
          <w:szCs w:val="24"/>
        </w:rPr>
        <w:t>.</w:t>
      </w:r>
    </w:p>
    <w:p w:rsidR="00E200C7" w:rsidRDefault="00E200C7" w:rsidP="00E200C7">
      <w:pPr>
        <w:spacing w:line="276" w:lineRule="auto"/>
        <w:rPr>
          <w:sz w:val="24"/>
          <w:szCs w:val="24"/>
        </w:rPr>
      </w:pPr>
      <w:r>
        <w:rPr>
          <w:sz w:val="24"/>
          <w:szCs w:val="24"/>
        </w:rPr>
        <w:t>Wodociąg włączony będzie do istniejącego przewodu ø 1</w:t>
      </w:r>
      <w:r w:rsidR="00A90C2D">
        <w:rPr>
          <w:sz w:val="24"/>
          <w:szCs w:val="24"/>
        </w:rPr>
        <w:t>6</w:t>
      </w:r>
      <w:r>
        <w:rPr>
          <w:sz w:val="24"/>
          <w:szCs w:val="24"/>
        </w:rPr>
        <w:t>0</w:t>
      </w:r>
      <w:r w:rsidR="00A90C2D">
        <w:rPr>
          <w:sz w:val="24"/>
          <w:szCs w:val="24"/>
        </w:rPr>
        <w:t xml:space="preserve"> </w:t>
      </w:r>
      <w:r>
        <w:rPr>
          <w:sz w:val="24"/>
          <w:szCs w:val="24"/>
        </w:rPr>
        <w:t xml:space="preserve">mm </w:t>
      </w:r>
      <w:r w:rsidR="00A90C2D">
        <w:rPr>
          <w:sz w:val="24"/>
          <w:szCs w:val="24"/>
        </w:rPr>
        <w:t xml:space="preserve">w drodze gminnej </w:t>
      </w:r>
      <w:r>
        <w:rPr>
          <w:sz w:val="24"/>
          <w:szCs w:val="24"/>
        </w:rPr>
        <w:t>(</w:t>
      </w:r>
      <w:r w:rsidR="00A90C2D">
        <w:rPr>
          <w:sz w:val="24"/>
          <w:szCs w:val="24"/>
        </w:rPr>
        <w:t xml:space="preserve">dz. nr </w:t>
      </w:r>
      <w:r w:rsidR="00033AE5">
        <w:rPr>
          <w:sz w:val="24"/>
          <w:szCs w:val="24"/>
        </w:rPr>
        <w:t xml:space="preserve">1565/1 </w:t>
      </w:r>
      <w:r>
        <w:rPr>
          <w:sz w:val="24"/>
          <w:szCs w:val="24"/>
        </w:rPr>
        <w:t>węzeł W1)</w:t>
      </w:r>
      <w:r w:rsidR="00033AE5">
        <w:rPr>
          <w:sz w:val="24"/>
          <w:szCs w:val="24"/>
        </w:rPr>
        <w:t>. Następne odcinki us</w:t>
      </w:r>
      <w:r w:rsidR="00841964">
        <w:rPr>
          <w:sz w:val="24"/>
          <w:szCs w:val="24"/>
        </w:rPr>
        <w:t>ytuowane będą na terenach działe</w:t>
      </w:r>
      <w:r w:rsidR="00033AE5">
        <w:rPr>
          <w:sz w:val="24"/>
          <w:szCs w:val="24"/>
        </w:rPr>
        <w:t>k prywatnych, wzdłuż drogi gminnej – dz. nr 38.</w:t>
      </w:r>
    </w:p>
    <w:p w:rsidR="00E200C7" w:rsidRDefault="00E200C7" w:rsidP="00E200C7">
      <w:pPr>
        <w:spacing w:line="276" w:lineRule="auto"/>
        <w:ind w:firstLine="708"/>
        <w:rPr>
          <w:sz w:val="24"/>
          <w:szCs w:val="24"/>
        </w:rPr>
      </w:pPr>
      <w:r>
        <w:rPr>
          <w:sz w:val="24"/>
          <w:szCs w:val="24"/>
        </w:rPr>
        <w:t xml:space="preserve">W węzłach </w:t>
      </w:r>
      <w:r w:rsidR="0099153E">
        <w:rPr>
          <w:sz w:val="24"/>
          <w:szCs w:val="24"/>
        </w:rPr>
        <w:t>W3, W5 i W6</w:t>
      </w:r>
      <w:r>
        <w:rPr>
          <w:sz w:val="24"/>
          <w:szCs w:val="24"/>
        </w:rPr>
        <w:t xml:space="preserve"> włączone będą przyłącza wodociągowe do istniejących budynków.</w:t>
      </w:r>
    </w:p>
    <w:p w:rsidR="00E200C7" w:rsidRDefault="00E200C7" w:rsidP="0099153E">
      <w:pPr>
        <w:spacing w:line="276" w:lineRule="auto"/>
        <w:ind w:firstLine="708"/>
        <w:rPr>
          <w:sz w:val="24"/>
          <w:szCs w:val="24"/>
        </w:rPr>
      </w:pPr>
      <w:r>
        <w:rPr>
          <w:sz w:val="24"/>
          <w:szCs w:val="24"/>
        </w:rPr>
        <w:t xml:space="preserve"> Usytuowanie wysokościowe projektowanej sieci wodociągowej w rejonie węzłów połączeniowych dostosowano do istniejąc</w:t>
      </w:r>
      <w:r w:rsidR="0099153E">
        <w:rPr>
          <w:sz w:val="24"/>
          <w:szCs w:val="24"/>
        </w:rPr>
        <w:t>ych rzędnych terenu</w:t>
      </w:r>
      <w:r>
        <w:rPr>
          <w:sz w:val="24"/>
          <w:szCs w:val="24"/>
        </w:rPr>
        <w:t xml:space="preserve"> i zagłębienia istniejącego uzbrojenia.</w:t>
      </w:r>
      <w:r w:rsidR="0099153E">
        <w:rPr>
          <w:sz w:val="24"/>
          <w:szCs w:val="24"/>
        </w:rPr>
        <w:t xml:space="preserve"> Zagłębienie wodociągu w węźle W1 należy dostosować do zagłębienia sieci istniejącej. </w:t>
      </w:r>
      <w:r>
        <w:rPr>
          <w:sz w:val="24"/>
          <w:szCs w:val="24"/>
        </w:rPr>
        <w:t>Na całej długości wodociąg będzie</w:t>
      </w:r>
      <w:r w:rsidR="005230FD">
        <w:rPr>
          <w:sz w:val="24"/>
          <w:szCs w:val="24"/>
        </w:rPr>
        <w:t xml:space="preserve"> miał zagłębienie w zakresie 1,6</w:t>
      </w:r>
      <w:r>
        <w:rPr>
          <w:sz w:val="24"/>
          <w:szCs w:val="24"/>
        </w:rPr>
        <w:t>5 ÷1,</w:t>
      </w:r>
      <w:r w:rsidR="005230FD">
        <w:rPr>
          <w:sz w:val="24"/>
          <w:szCs w:val="24"/>
        </w:rPr>
        <w:t>74</w:t>
      </w:r>
      <w:r>
        <w:rPr>
          <w:sz w:val="24"/>
          <w:szCs w:val="24"/>
        </w:rPr>
        <w:t xml:space="preserve"> m licząc od terenu do osi rurociągu. </w:t>
      </w:r>
    </w:p>
    <w:p w:rsidR="00E200C7" w:rsidRDefault="00E200C7" w:rsidP="00E200C7">
      <w:pPr>
        <w:spacing w:line="276" w:lineRule="auto"/>
        <w:rPr>
          <w:sz w:val="24"/>
          <w:szCs w:val="24"/>
        </w:rPr>
      </w:pPr>
      <w:r>
        <w:rPr>
          <w:sz w:val="24"/>
          <w:szCs w:val="24"/>
        </w:rPr>
        <w:t>Trasę projektowanej sieci wodociągowej pokazano na planie sytuacyjnym – rys. nr 2</w:t>
      </w:r>
      <w:r w:rsidR="005230FD">
        <w:rPr>
          <w:sz w:val="24"/>
          <w:szCs w:val="24"/>
        </w:rPr>
        <w:t xml:space="preserve"> i 3</w:t>
      </w:r>
      <w:r>
        <w:rPr>
          <w:sz w:val="24"/>
          <w:szCs w:val="24"/>
        </w:rPr>
        <w:t xml:space="preserve">, a usytuowanie wysokościowe jest pokazane na profilach podłużnych – rys. nr </w:t>
      </w:r>
      <w:r w:rsidR="005230FD">
        <w:rPr>
          <w:sz w:val="24"/>
          <w:szCs w:val="24"/>
        </w:rPr>
        <w:t>4</w:t>
      </w:r>
      <w:r>
        <w:rPr>
          <w:sz w:val="24"/>
          <w:szCs w:val="24"/>
        </w:rPr>
        <w:t xml:space="preserve"> i </w:t>
      </w:r>
      <w:r w:rsidR="005230FD">
        <w:rPr>
          <w:sz w:val="24"/>
          <w:szCs w:val="24"/>
        </w:rPr>
        <w:t>5</w:t>
      </w:r>
      <w:r>
        <w:rPr>
          <w:sz w:val="24"/>
          <w:szCs w:val="24"/>
        </w:rPr>
        <w:t>.</w:t>
      </w:r>
    </w:p>
    <w:p w:rsidR="00E200C7" w:rsidRDefault="00E200C7" w:rsidP="00E200C7">
      <w:pPr>
        <w:spacing w:line="276" w:lineRule="auto"/>
        <w:rPr>
          <w:sz w:val="24"/>
          <w:szCs w:val="24"/>
        </w:rPr>
      </w:pPr>
    </w:p>
    <w:p w:rsidR="00E200C7" w:rsidRDefault="00E200C7" w:rsidP="00E200C7">
      <w:pPr>
        <w:spacing w:line="276" w:lineRule="auto"/>
        <w:rPr>
          <w:b/>
          <w:sz w:val="24"/>
          <w:szCs w:val="24"/>
        </w:rPr>
      </w:pPr>
      <w:r>
        <w:rPr>
          <w:b/>
          <w:sz w:val="24"/>
          <w:szCs w:val="24"/>
        </w:rPr>
        <w:t>4.1.2. Rodzaj materiału rur projektowanej sieci wodociągowej</w:t>
      </w:r>
    </w:p>
    <w:p w:rsidR="00E200C7" w:rsidRDefault="00E200C7" w:rsidP="005230FD">
      <w:pPr>
        <w:spacing w:line="276" w:lineRule="auto"/>
        <w:ind w:firstLine="420"/>
        <w:rPr>
          <w:sz w:val="24"/>
          <w:szCs w:val="24"/>
        </w:rPr>
      </w:pPr>
      <w:r>
        <w:rPr>
          <w:sz w:val="24"/>
          <w:szCs w:val="24"/>
        </w:rPr>
        <w:t xml:space="preserve">Zgodnie z wytycznymi technicznymi </w:t>
      </w:r>
      <w:r w:rsidR="005230FD">
        <w:rPr>
          <w:sz w:val="24"/>
          <w:szCs w:val="24"/>
        </w:rPr>
        <w:t>Urzędu Gminy w Strzyżewicach i Niedrzwicy Dużej</w:t>
      </w:r>
      <w:r>
        <w:rPr>
          <w:sz w:val="24"/>
          <w:szCs w:val="24"/>
        </w:rPr>
        <w:t xml:space="preserve"> zaprojektowano sieć</w:t>
      </w:r>
      <w:r w:rsidR="005230FD">
        <w:rPr>
          <w:sz w:val="24"/>
          <w:szCs w:val="24"/>
        </w:rPr>
        <w:t xml:space="preserve"> </w:t>
      </w:r>
      <w:r>
        <w:rPr>
          <w:sz w:val="24"/>
          <w:szCs w:val="24"/>
        </w:rPr>
        <w:t xml:space="preserve">wodociągową z rur PE100 SDR11 klasy </w:t>
      </w:r>
      <w:r w:rsidR="005230FD">
        <w:rPr>
          <w:sz w:val="24"/>
          <w:szCs w:val="24"/>
        </w:rPr>
        <w:t>RC</w:t>
      </w:r>
      <w:r>
        <w:rPr>
          <w:sz w:val="24"/>
          <w:szCs w:val="24"/>
        </w:rPr>
        <w:t xml:space="preserve"> PN16, zgrzewanych metodą doczołowa, o średnicach nominalnych:</w:t>
      </w:r>
    </w:p>
    <w:p w:rsidR="00E200C7" w:rsidRDefault="005230FD" w:rsidP="008D0FD2">
      <w:pPr>
        <w:numPr>
          <w:ilvl w:val="0"/>
          <w:numId w:val="4"/>
        </w:numPr>
        <w:overflowPunct w:val="0"/>
        <w:autoSpaceDE w:val="0"/>
        <w:autoSpaceDN w:val="0"/>
        <w:adjustRightInd w:val="0"/>
        <w:spacing w:line="276" w:lineRule="auto"/>
        <w:rPr>
          <w:sz w:val="24"/>
          <w:szCs w:val="24"/>
        </w:rPr>
      </w:pPr>
      <w:r>
        <w:rPr>
          <w:sz w:val="24"/>
          <w:szCs w:val="24"/>
        </w:rPr>
        <w:t>sieć uliczna - ø 110</w:t>
      </w:r>
      <w:r w:rsidR="00E200C7">
        <w:rPr>
          <w:sz w:val="24"/>
          <w:szCs w:val="24"/>
        </w:rPr>
        <w:t xml:space="preserve">mm </w:t>
      </w:r>
    </w:p>
    <w:p w:rsidR="00E200C7" w:rsidRDefault="005230FD" w:rsidP="008D0FD2">
      <w:pPr>
        <w:numPr>
          <w:ilvl w:val="0"/>
          <w:numId w:val="4"/>
        </w:numPr>
        <w:overflowPunct w:val="0"/>
        <w:autoSpaceDE w:val="0"/>
        <w:autoSpaceDN w:val="0"/>
        <w:adjustRightInd w:val="0"/>
        <w:spacing w:line="276" w:lineRule="auto"/>
        <w:rPr>
          <w:sz w:val="24"/>
          <w:szCs w:val="24"/>
        </w:rPr>
      </w:pPr>
      <w:r>
        <w:rPr>
          <w:sz w:val="24"/>
          <w:szCs w:val="24"/>
        </w:rPr>
        <w:t>przyłącza - ø 40</w:t>
      </w:r>
      <w:r w:rsidR="00E200C7">
        <w:rPr>
          <w:sz w:val="24"/>
          <w:szCs w:val="24"/>
        </w:rPr>
        <w:t>mm</w:t>
      </w:r>
    </w:p>
    <w:p w:rsidR="00E200C7" w:rsidRDefault="00E200C7" w:rsidP="00E200C7">
      <w:pPr>
        <w:spacing w:line="276" w:lineRule="auto"/>
        <w:rPr>
          <w:sz w:val="24"/>
          <w:szCs w:val="24"/>
        </w:rPr>
      </w:pPr>
      <w:r>
        <w:rPr>
          <w:sz w:val="24"/>
          <w:szCs w:val="24"/>
        </w:rPr>
        <w:t xml:space="preserve"> Rury muszą posiadać podwyższone parametry odporności na skutki zarysowań oraz naciski punktowe, w technologii 3-warstwowej, gdzie wszystkie warstwy wykonano z PE100 RC i są one połączone ze sobą molekularnie i nie dają się oddzielić mechanicznie.   </w:t>
      </w:r>
    </w:p>
    <w:p w:rsidR="00E200C7" w:rsidRDefault="00E200C7" w:rsidP="00E200C7">
      <w:pPr>
        <w:spacing w:line="276" w:lineRule="auto"/>
        <w:rPr>
          <w:sz w:val="24"/>
          <w:szCs w:val="24"/>
        </w:rPr>
      </w:pPr>
      <w:r>
        <w:rPr>
          <w:sz w:val="24"/>
          <w:szCs w:val="24"/>
        </w:rPr>
        <w:t xml:space="preserve">       Wszystkie węzły połączeniowe zaprojektowano z kształtek i łączników rurowych z żeliwa sferoidalnego zabezpieczonych antykorozyjnie. Kształtki i łączniki powinny posiadać z zewnątrz i wewnątrz powłokę ochronną w postaci warstwy żywicy epoksydowej o grubości min. 250 μm, nanoszonej metodą fluidyzacyjną</w:t>
      </w:r>
    </w:p>
    <w:p w:rsidR="00E200C7" w:rsidRDefault="00E200C7" w:rsidP="00E200C7">
      <w:pPr>
        <w:spacing w:line="276" w:lineRule="auto"/>
        <w:rPr>
          <w:sz w:val="24"/>
          <w:szCs w:val="24"/>
        </w:rPr>
      </w:pPr>
      <w:r>
        <w:rPr>
          <w:sz w:val="24"/>
          <w:szCs w:val="24"/>
        </w:rPr>
        <w:t xml:space="preserve">       Do połączeń bosych końców rur PE z kształtkami i zasuwami kołnierzowymi, będą zastosowane kołnierze specjalne z zabezpieczeniem przed przesunięciem. </w:t>
      </w:r>
      <w:r>
        <w:rPr>
          <w:sz w:val="24"/>
          <w:szCs w:val="24"/>
        </w:rPr>
        <w:br/>
      </w:r>
      <w:r>
        <w:rPr>
          <w:sz w:val="24"/>
          <w:szCs w:val="24"/>
        </w:rPr>
        <w:lastRenderedPageBreak/>
        <w:t xml:space="preserve">Łączniki kołnierzowe i rurowe powinny być wykonane z żeliwa sferoidalnego GGG-40 i posiadać uszczelnienia z elastomeru EPDM. Dopuszczalne ciśnienie robocze dla łączników min. PN16 (1,6 MPa). Wszystkie śruby i nakrętki do połączeń kołnierzowych </w:t>
      </w:r>
    </w:p>
    <w:p w:rsidR="00E200C7" w:rsidRDefault="00E200C7" w:rsidP="00E200C7">
      <w:pPr>
        <w:spacing w:line="276" w:lineRule="auto"/>
        <w:rPr>
          <w:sz w:val="24"/>
          <w:szCs w:val="24"/>
        </w:rPr>
      </w:pPr>
      <w:r>
        <w:rPr>
          <w:sz w:val="24"/>
          <w:szCs w:val="24"/>
        </w:rPr>
        <w:t>i do łączników rurowych, powinny być zabezpieczone antykorozyjnie lub wykonane ze stali nierdzewnej.</w:t>
      </w:r>
    </w:p>
    <w:p w:rsidR="00E200C7" w:rsidRDefault="00E200C7" w:rsidP="00E200C7">
      <w:pPr>
        <w:spacing w:line="276" w:lineRule="auto"/>
        <w:rPr>
          <w:sz w:val="24"/>
          <w:szCs w:val="24"/>
        </w:rPr>
      </w:pPr>
      <w:r>
        <w:rPr>
          <w:sz w:val="24"/>
          <w:szCs w:val="24"/>
        </w:rPr>
        <w:t xml:space="preserve">       Rury i kształtki do budowy projektowanej sieci wodociągowej, powinny spełniać wszystkie wymagania określone w normach PN-EN 12201 i PN-EN 545. Owiercenie kołnierzy kształtek kołnierzowych powinno być zgodne z PN-EN 1092-2, a uszczelki powinny spełniać wszystkie wymagania określone w normie PN-EN 681-1.</w:t>
      </w:r>
    </w:p>
    <w:p w:rsidR="00E200C7" w:rsidRDefault="00E200C7" w:rsidP="00E200C7">
      <w:pPr>
        <w:spacing w:line="276" w:lineRule="auto"/>
        <w:rPr>
          <w:sz w:val="24"/>
          <w:szCs w:val="24"/>
        </w:rPr>
      </w:pPr>
      <w:r>
        <w:rPr>
          <w:sz w:val="24"/>
          <w:szCs w:val="24"/>
        </w:rPr>
        <w:t xml:space="preserve"> Rury i kształtki powinny posiadać aktualny atest higieniczny wydany przez Państwowy Zakład Higieny, potwierdzający dopuszczenie do kontaktu z wodą pitną.</w:t>
      </w:r>
    </w:p>
    <w:p w:rsidR="00E200C7" w:rsidRDefault="00E200C7" w:rsidP="00E200C7">
      <w:pPr>
        <w:spacing w:line="276" w:lineRule="auto"/>
        <w:rPr>
          <w:sz w:val="24"/>
          <w:szCs w:val="24"/>
        </w:rPr>
      </w:pPr>
      <w:r>
        <w:rPr>
          <w:sz w:val="24"/>
          <w:szCs w:val="24"/>
        </w:rPr>
        <w:t>Podczas realizacji projektowanego wodociągu należy przestrzegać zachowania jednorodności stosowanych materiałów, spełnienia parametrów technologicznych i jakościowych zwłaszcza w zakresie powłok ochronnych oraz zachowania wymiarów przyjętych w projekcie.</w:t>
      </w:r>
      <w:r>
        <w:rPr>
          <w:sz w:val="24"/>
          <w:szCs w:val="24"/>
        </w:rPr>
        <w:br/>
      </w:r>
    </w:p>
    <w:p w:rsidR="00E200C7" w:rsidRDefault="00E200C7" w:rsidP="00E200C7">
      <w:pPr>
        <w:spacing w:line="276" w:lineRule="auto"/>
        <w:rPr>
          <w:b/>
          <w:sz w:val="24"/>
          <w:szCs w:val="24"/>
        </w:rPr>
      </w:pPr>
      <w:r>
        <w:rPr>
          <w:b/>
          <w:sz w:val="24"/>
          <w:szCs w:val="24"/>
        </w:rPr>
        <w:t>4.2. Uzbrojenie projektowanej sieci wodociągowej</w:t>
      </w:r>
    </w:p>
    <w:p w:rsidR="00E200C7" w:rsidRDefault="00E200C7" w:rsidP="00E200C7">
      <w:pPr>
        <w:spacing w:line="276" w:lineRule="auto"/>
        <w:rPr>
          <w:b/>
          <w:sz w:val="24"/>
          <w:szCs w:val="24"/>
        </w:rPr>
      </w:pPr>
      <w:r>
        <w:rPr>
          <w:b/>
          <w:sz w:val="24"/>
          <w:szCs w:val="24"/>
        </w:rPr>
        <w:t>4.2.1. Zasuwy</w:t>
      </w:r>
    </w:p>
    <w:p w:rsidR="00E4437D" w:rsidRDefault="00E200C7" w:rsidP="00E200C7">
      <w:pPr>
        <w:spacing w:line="276" w:lineRule="auto"/>
        <w:ind w:firstLine="420"/>
        <w:rPr>
          <w:sz w:val="24"/>
          <w:szCs w:val="24"/>
        </w:rPr>
      </w:pPr>
      <w:r>
        <w:rPr>
          <w:sz w:val="24"/>
          <w:szCs w:val="24"/>
        </w:rPr>
        <w:t xml:space="preserve">Jako uzbrojenie sieci wodociągowej zaprojektowano zasuwy kołnierzowe, na ciśnienie nominalne PN16, o gładkim przelocie bez gniazda, z miękko uszczelniającym klinem wykonanym z żeliwa sferoidalnego, pokrytego elastomerem, dopuszczonym do kontaktu z wodą pitną. Korpus i pokrywa wykonane z żeliwa sferoidalnego, wrzeciono wykonane ze stali nierdzewnej wraz z obudową teleskopową i skrzynką uliczną </w:t>
      </w:r>
      <w:r w:rsidR="00E4437D">
        <w:rPr>
          <w:sz w:val="24"/>
          <w:szCs w:val="24"/>
        </w:rPr>
        <w:t xml:space="preserve">żeliwną, obrukowaną </w:t>
      </w:r>
    </w:p>
    <w:p w:rsidR="00E200C7" w:rsidRDefault="00E4437D" w:rsidP="00E4437D">
      <w:pPr>
        <w:spacing w:line="276" w:lineRule="auto"/>
        <w:rPr>
          <w:sz w:val="24"/>
          <w:szCs w:val="24"/>
        </w:rPr>
      </w:pPr>
      <w:r>
        <w:rPr>
          <w:sz w:val="24"/>
          <w:szCs w:val="24"/>
        </w:rPr>
        <w:t xml:space="preserve">50x50x7cm </w:t>
      </w:r>
      <w:r w:rsidR="00E200C7">
        <w:rPr>
          <w:sz w:val="24"/>
          <w:szCs w:val="24"/>
        </w:rPr>
        <w:t xml:space="preserve">.  </w:t>
      </w:r>
    </w:p>
    <w:p w:rsidR="00E200C7" w:rsidRDefault="00E200C7" w:rsidP="00E200C7">
      <w:pPr>
        <w:spacing w:line="276" w:lineRule="auto"/>
        <w:rPr>
          <w:sz w:val="24"/>
          <w:szCs w:val="24"/>
        </w:rPr>
      </w:pPr>
      <w:r>
        <w:rPr>
          <w:sz w:val="24"/>
          <w:szCs w:val="24"/>
        </w:rPr>
        <w:t xml:space="preserve">       </w:t>
      </w:r>
    </w:p>
    <w:p w:rsidR="00E200C7" w:rsidRDefault="00E200C7" w:rsidP="00E200C7">
      <w:pPr>
        <w:spacing w:line="276" w:lineRule="auto"/>
        <w:rPr>
          <w:sz w:val="24"/>
          <w:szCs w:val="24"/>
        </w:rPr>
      </w:pPr>
      <w:r>
        <w:rPr>
          <w:b/>
          <w:sz w:val="24"/>
          <w:szCs w:val="24"/>
        </w:rPr>
        <w:t>4.2.2. Hydranty</w:t>
      </w:r>
      <w:r>
        <w:rPr>
          <w:b/>
          <w:sz w:val="24"/>
          <w:szCs w:val="24"/>
        </w:rPr>
        <w:br/>
      </w:r>
      <w:r>
        <w:rPr>
          <w:sz w:val="24"/>
          <w:szCs w:val="24"/>
        </w:rPr>
        <w:t xml:space="preserve">        Projektuje się montaż hydrantów nadziemnych, zlokalizowanych w odległości ok. 100m od siebie. Hydranty będą montowane na odgałęzieniu trójników kołnierzowych DN 100/80 wraz z zasuwą DN80 z  obudową teleskopową i skrzynką uliczną do zasuw.</w:t>
      </w:r>
    </w:p>
    <w:p w:rsidR="00E200C7" w:rsidRDefault="00E200C7" w:rsidP="00E200C7">
      <w:pPr>
        <w:spacing w:line="276" w:lineRule="auto"/>
        <w:rPr>
          <w:b/>
          <w:sz w:val="24"/>
          <w:szCs w:val="24"/>
        </w:rPr>
      </w:pPr>
      <w:r>
        <w:rPr>
          <w:sz w:val="24"/>
          <w:szCs w:val="24"/>
        </w:rPr>
        <w:t>Hydranty – na ciśnienie PN16, z podwójnym zamknięciem, samoczynnym odwodnieniem</w:t>
      </w:r>
    </w:p>
    <w:p w:rsidR="00E200C7" w:rsidRDefault="00E200C7" w:rsidP="00E200C7">
      <w:pPr>
        <w:pStyle w:val="Tekstpodstawowy"/>
        <w:spacing w:line="276" w:lineRule="auto"/>
        <w:rPr>
          <w:b w:val="0"/>
        </w:rPr>
      </w:pPr>
      <w:r>
        <w:rPr>
          <w:b w:val="0"/>
        </w:rPr>
        <w:t xml:space="preserve">kolumny z osłoną podziemną, działającym tylko przy pełnym zamknięciu hydrantu, (głębokość zabudowy </w:t>
      </w:r>
      <w:smartTag w:uri="urn:schemas-microsoft-com:office:smarttags" w:element="metricconverter">
        <w:smartTagPr>
          <w:attr w:name="ProductID" w:val="1,50 m"/>
        </w:smartTagPr>
        <w:r>
          <w:rPr>
            <w:b w:val="0"/>
          </w:rPr>
          <w:t>1,50 m</w:t>
        </w:r>
      </w:smartTag>
      <w:r>
        <w:rPr>
          <w:b w:val="0"/>
        </w:rPr>
        <w:t xml:space="preserve">), głowicą wykonaną z żeliwa sferoidalnego, kolumną, trzpieniem i wrzecionem ze stali nierdzewnej z gwintem walcowanym na zimno z co najmniej podwójnym uszczelnieniem oringowym, z elastomerowym uszczelnieniem zamknięcia, kołnierze zwymiarowane i owiercone zgodnie z PN-EN1092-2, kolorystyka - kolor czerwony. </w:t>
      </w:r>
    </w:p>
    <w:p w:rsidR="00E200C7" w:rsidRDefault="00E200C7" w:rsidP="00E200C7">
      <w:pPr>
        <w:pStyle w:val="Tekstpodstawowy"/>
        <w:spacing w:line="276" w:lineRule="auto"/>
        <w:rPr>
          <w:b w:val="0"/>
        </w:rPr>
      </w:pPr>
      <w:r>
        <w:rPr>
          <w:b w:val="0"/>
        </w:rPr>
        <w:t xml:space="preserve">        Wszystkie hydranty powinny posiadać aktualny atest PZH dopuszczający do kontaktu z wodą pitną oraz świadectwo dopuszczenia wyrobu do użytkowania w ochronie p.poż. wydane przez Centrum Naukowo-Badawcze Ochrony Przeciwpożarowej w Józefowie.</w:t>
      </w:r>
    </w:p>
    <w:p w:rsidR="00E200C7" w:rsidRDefault="00E200C7" w:rsidP="00E200C7">
      <w:pPr>
        <w:pStyle w:val="Tekstpodstawowy"/>
        <w:spacing w:line="276" w:lineRule="auto"/>
        <w:rPr>
          <w:b w:val="0"/>
        </w:rPr>
      </w:pPr>
      <w:r>
        <w:rPr>
          <w:b w:val="0"/>
        </w:rPr>
        <w:t xml:space="preserve">Szczegółowe schematy montażowe węzłów wodociągowych i hydrantów z zestawieniem </w:t>
      </w:r>
    </w:p>
    <w:p w:rsidR="00E200C7" w:rsidRDefault="00E200C7" w:rsidP="00E200C7">
      <w:pPr>
        <w:pStyle w:val="Tekstpodstawowy"/>
        <w:spacing w:line="276" w:lineRule="auto"/>
        <w:rPr>
          <w:b w:val="0"/>
        </w:rPr>
      </w:pPr>
      <w:r>
        <w:rPr>
          <w:b w:val="0"/>
        </w:rPr>
        <w:t xml:space="preserve">materiałów do ich budowy są zamieszczone na rys. nr </w:t>
      </w:r>
      <w:r w:rsidR="005230FD">
        <w:rPr>
          <w:b w:val="0"/>
        </w:rPr>
        <w:t>7</w:t>
      </w:r>
      <w:r>
        <w:rPr>
          <w:b w:val="0"/>
        </w:rPr>
        <w:t>.</w:t>
      </w:r>
    </w:p>
    <w:p w:rsidR="00E200C7" w:rsidRDefault="00E200C7" w:rsidP="00E200C7">
      <w:pPr>
        <w:spacing w:line="276" w:lineRule="auto"/>
        <w:rPr>
          <w:sz w:val="24"/>
          <w:szCs w:val="24"/>
        </w:rPr>
      </w:pPr>
    </w:p>
    <w:p w:rsidR="00E200C7" w:rsidRDefault="00E200C7" w:rsidP="00E200C7">
      <w:pPr>
        <w:spacing w:line="276" w:lineRule="auto"/>
        <w:rPr>
          <w:b/>
          <w:sz w:val="24"/>
          <w:szCs w:val="24"/>
        </w:rPr>
      </w:pPr>
      <w:r>
        <w:rPr>
          <w:b/>
          <w:sz w:val="24"/>
          <w:szCs w:val="24"/>
        </w:rPr>
        <w:t xml:space="preserve">5. </w:t>
      </w:r>
      <w:r w:rsidR="00F074D3">
        <w:rPr>
          <w:b/>
          <w:sz w:val="24"/>
          <w:szCs w:val="24"/>
        </w:rPr>
        <w:t>ZESTAWIENIE PODSTAWOWYCH MATERIAŁÓW</w:t>
      </w:r>
    </w:p>
    <w:p w:rsidR="00E200C7" w:rsidRDefault="00E200C7" w:rsidP="00E200C7">
      <w:pPr>
        <w:spacing w:line="276" w:lineRule="auto"/>
        <w:rPr>
          <w:sz w:val="24"/>
          <w:szCs w:val="24"/>
        </w:rPr>
      </w:pPr>
      <w:r>
        <w:rPr>
          <w:sz w:val="24"/>
          <w:szCs w:val="24"/>
        </w:rPr>
        <w:t>Sieć wodociągowa</w:t>
      </w:r>
    </w:p>
    <w:p w:rsidR="003A3E6A" w:rsidRPr="003A3E6A" w:rsidRDefault="00E200C7"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 xml:space="preserve">rury </w:t>
      </w:r>
      <w:r w:rsidR="005034EE">
        <w:rPr>
          <w:rFonts w:ascii="Times New Roman" w:hAnsi="Times New Roman"/>
          <w:sz w:val="24"/>
          <w:szCs w:val="24"/>
        </w:rPr>
        <w:t>PE100</w:t>
      </w:r>
      <w:r>
        <w:rPr>
          <w:rFonts w:ascii="Times New Roman" w:hAnsi="Times New Roman"/>
          <w:sz w:val="24"/>
          <w:szCs w:val="24"/>
        </w:rPr>
        <w:t xml:space="preserve"> SDR 11 </w:t>
      </w:r>
      <w:r w:rsidR="005034EE">
        <w:rPr>
          <w:rFonts w:ascii="Times New Roman" w:hAnsi="Times New Roman"/>
          <w:sz w:val="24"/>
          <w:szCs w:val="24"/>
        </w:rPr>
        <w:t xml:space="preserve">klasy RC </w:t>
      </w:r>
      <w:r>
        <w:rPr>
          <w:rFonts w:ascii="Times New Roman" w:hAnsi="Times New Roman"/>
          <w:sz w:val="24"/>
          <w:szCs w:val="24"/>
        </w:rPr>
        <w:t xml:space="preserve">PN16 </w:t>
      </w:r>
      <w:r>
        <w:rPr>
          <w:rFonts w:ascii="Times New Roman" w:hAnsi="Times New Roman"/>
          <w:color w:val="000000"/>
          <w:sz w:val="24"/>
          <w:szCs w:val="24"/>
        </w:rPr>
        <w:t>ø 1</w:t>
      </w:r>
      <w:r w:rsidR="005034EE">
        <w:rPr>
          <w:rFonts w:ascii="Times New Roman" w:hAnsi="Times New Roman"/>
          <w:color w:val="000000"/>
          <w:sz w:val="24"/>
          <w:szCs w:val="24"/>
        </w:rPr>
        <w:t>10</w:t>
      </w:r>
      <w:r>
        <w:rPr>
          <w:rFonts w:ascii="Times New Roman" w:hAnsi="Times New Roman"/>
          <w:color w:val="000000"/>
          <w:sz w:val="24"/>
          <w:szCs w:val="24"/>
        </w:rPr>
        <w:t xml:space="preserve"> x 1</w:t>
      </w:r>
      <w:r w:rsidR="005034EE">
        <w:rPr>
          <w:rFonts w:ascii="Times New Roman" w:hAnsi="Times New Roman"/>
          <w:color w:val="000000"/>
          <w:sz w:val="24"/>
          <w:szCs w:val="24"/>
        </w:rPr>
        <w:t>0,0</w:t>
      </w:r>
      <w:r>
        <w:rPr>
          <w:rFonts w:ascii="Times New Roman" w:hAnsi="Times New Roman"/>
          <w:color w:val="000000"/>
          <w:sz w:val="24"/>
          <w:szCs w:val="24"/>
        </w:rPr>
        <w:t xml:space="preserve"> mm, wykonane w technologii </w:t>
      </w:r>
    </w:p>
    <w:p w:rsidR="00E200C7" w:rsidRDefault="003A3E6A" w:rsidP="003A3E6A">
      <w:pPr>
        <w:pStyle w:val="Akapitzlist"/>
        <w:spacing w:before="0" w:after="0" w:line="276" w:lineRule="auto"/>
        <w:ind w:right="0" w:firstLine="0"/>
        <w:jc w:val="left"/>
        <w:rPr>
          <w:rFonts w:ascii="Times New Roman" w:hAnsi="Times New Roman"/>
          <w:sz w:val="24"/>
          <w:szCs w:val="24"/>
        </w:rPr>
      </w:pPr>
      <w:r>
        <w:rPr>
          <w:rFonts w:ascii="Times New Roman" w:hAnsi="Times New Roman"/>
          <w:color w:val="000000"/>
          <w:sz w:val="24"/>
          <w:szCs w:val="24"/>
        </w:rPr>
        <w:t>3-w</w:t>
      </w:r>
      <w:r w:rsidR="005034EE">
        <w:rPr>
          <w:rFonts w:ascii="Times New Roman" w:hAnsi="Times New Roman"/>
          <w:color w:val="000000"/>
          <w:sz w:val="24"/>
          <w:szCs w:val="24"/>
        </w:rPr>
        <w:t>arstwowej</w:t>
      </w:r>
      <w:r w:rsidR="00E200C7">
        <w:rPr>
          <w:rFonts w:ascii="Times New Roman" w:hAnsi="Times New Roman"/>
          <w:color w:val="000000"/>
          <w:sz w:val="24"/>
          <w:szCs w:val="24"/>
        </w:rPr>
        <w:t>,</w:t>
      </w:r>
      <w:r w:rsidR="00E200C7">
        <w:rPr>
          <w:rFonts w:ascii="Times New Roman" w:hAnsi="Times New Roman"/>
          <w:sz w:val="24"/>
          <w:szCs w:val="24"/>
        </w:rPr>
        <w:tab/>
      </w:r>
      <w:r w:rsidR="00E200C7">
        <w:rPr>
          <w:rFonts w:ascii="Times New Roman" w:hAnsi="Times New Roman"/>
          <w:sz w:val="24"/>
          <w:szCs w:val="24"/>
        </w:rPr>
        <w:tab/>
      </w:r>
      <w:r w:rsidR="00E200C7">
        <w:rPr>
          <w:rFonts w:ascii="Times New Roman" w:hAnsi="Times New Roman"/>
          <w:sz w:val="24"/>
          <w:szCs w:val="24"/>
        </w:rPr>
        <w:tab/>
      </w:r>
      <w:r w:rsidR="005034EE">
        <w:rPr>
          <w:rFonts w:ascii="Times New Roman" w:hAnsi="Times New Roman"/>
          <w:sz w:val="24"/>
          <w:szCs w:val="24"/>
        </w:rPr>
        <w:tab/>
      </w:r>
      <w:r w:rsidR="005034EE">
        <w:rPr>
          <w:rFonts w:ascii="Times New Roman" w:hAnsi="Times New Roman"/>
          <w:sz w:val="24"/>
          <w:szCs w:val="24"/>
        </w:rPr>
        <w:tab/>
      </w:r>
      <w:r w:rsidR="005034EE">
        <w:rPr>
          <w:rFonts w:ascii="Times New Roman" w:hAnsi="Times New Roman"/>
          <w:sz w:val="24"/>
          <w:szCs w:val="24"/>
        </w:rPr>
        <w:tab/>
      </w:r>
      <w:r w:rsidR="005034EE">
        <w:rPr>
          <w:rFonts w:ascii="Times New Roman" w:hAnsi="Times New Roman"/>
          <w:sz w:val="24"/>
          <w:szCs w:val="24"/>
        </w:rPr>
        <w:tab/>
      </w:r>
      <w:r w:rsidR="00E200C7">
        <w:rPr>
          <w:rFonts w:ascii="Times New Roman" w:hAnsi="Times New Roman"/>
          <w:sz w:val="24"/>
          <w:szCs w:val="24"/>
        </w:rPr>
        <w:t xml:space="preserve">L= </w:t>
      </w:r>
      <w:r w:rsidR="005034EE">
        <w:rPr>
          <w:rFonts w:ascii="Times New Roman" w:hAnsi="Times New Roman"/>
          <w:sz w:val="24"/>
          <w:szCs w:val="24"/>
        </w:rPr>
        <w:t xml:space="preserve">462,0 </w:t>
      </w:r>
      <w:r w:rsidR="00E200C7">
        <w:rPr>
          <w:rFonts w:ascii="Times New Roman" w:hAnsi="Times New Roman"/>
          <w:sz w:val="24"/>
          <w:szCs w:val="24"/>
        </w:rPr>
        <w:t xml:space="preserve">m </w:t>
      </w:r>
    </w:p>
    <w:p w:rsidR="00E200C7" w:rsidRDefault="00E200C7"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lastRenderedPageBreak/>
        <w:t>zasuwy kołnierzowe, na ciśnienie nominalne PN16, o gładkim przelocie bez gniazda, z miękko uszczelniającym klinem wykonanym z żeliwa sferoidalnego, pokrytego elastomerem, z obudowami teleskopowymi do zasuw, skrzynkami ulicznymi i płytami podkładowymi do skrzynek</w:t>
      </w:r>
    </w:p>
    <w:p w:rsidR="00E200C7" w:rsidRDefault="00E200C7" w:rsidP="00E200C7">
      <w:pPr>
        <w:pStyle w:val="Akapitzlist"/>
        <w:spacing w:after="0"/>
        <w:rPr>
          <w:rFonts w:ascii="Times New Roman" w:hAnsi="Times New Roman"/>
          <w:sz w:val="24"/>
          <w:szCs w:val="24"/>
        </w:rPr>
      </w:pPr>
      <w:r>
        <w:rPr>
          <w:rFonts w:ascii="Times New Roman" w:hAnsi="Times New Roman"/>
          <w:sz w:val="24"/>
          <w:szCs w:val="24"/>
        </w:rPr>
        <w:t xml:space="preserve">-  DN </w:t>
      </w:r>
      <w:r w:rsidR="005034EE">
        <w:rPr>
          <w:rFonts w:ascii="Times New Roman" w:hAnsi="Times New Roman"/>
          <w:sz w:val="24"/>
          <w:szCs w:val="24"/>
        </w:rPr>
        <w:t>10</w:t>
      </w:r>
      <w:r>
        <w:rPr>
          <w:rFonts w:ascii="Times New Roman" w:hAnsi="Times New Roman"/>
          <w:sz w:val="24"/>
          <w:szCs w:val="24"/>
        </w:rPr>
        <w:t>0</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kpl.</w:t>
      </w:r>
      <w:r w:rsidR="002A153B">
        <w:rPr>
          <w:rFonts w:ascii="Times New Roman" w:hAnsi="Times New Roman"/>
          <w:sz w:val="24"/>
          <w:szCs w:val="24"/>
        </w:rPr>
        <w:t>4</w:t>
      </w:r>
    </w:p>
    <w:p w:rsidR="00E200C7" w:rsidRDefault="00E200C7" w:rsidP="00E200C7">
      <w:pPr>
        <w:pStyle w:val="Akapitzlist"/>
        <w:spacing w:after="0"/>
        <w:rPr>
          <w:rFonts w:ascii="Times New Roman" w:hAnsi="Times New Roman"/>
          <w:sz w:val="24"/>
          <w:szCs w:val="24"/>
        </w:rPr>
      </w:pPr>
      <w:r>
        <w:rPr>
          <w:rFonts w:ascii="Times New Roman" w:hAnsi="Times New Roman"/>
          <w:sz w:val="24"/>
          <w:szCs w:val="24"/>
        </w:rPr>
        <w:t>-  DN 80</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kpl.</w:t>
      </w:r>
      <w:r w:rsidR="005034EE">
        <w:rPr>
          <w:rFonts w:ascii="Times New Roman" w:hAnsi="Times New Roman"/>
          <w:sz w:val="24"/>
          <w:szCs w:val="24"/>
        </w:rPr>
        <w:t>3</w:t>
      </w:r>
    </w:p>
    <w:p w:rsidR="00E200C7" w:rsidRDefault="00E200C7"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hydrant  nadziemny DN80, z podwójnym zamknięciem, z głowicą 2B, RD 1500</w:t>
      </w:r>
    </w:p>
    <w:p w:rsidR="00E200C7" w:rsidRDefault="00E200C7" w:rsidP="00E200C7">
      <w:pPr>
        <w:pStyle w:val="Akapitzlist"/>
        <w:spacing w:after="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szt.3</w:t>
      </w:r>
    </w:p>
    <w:p w:rsidR="00E200C7" w:rsidRDefault="00E200C7"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łuk żeliwny kołnierzowy 90</w:t>
      </w:r>
      <w:r>
        <w:rPr>
          <w:rFonts w:ascii="Times New Roman" w:hAnsi="Times New Roman"/>
          <w:sz w:val="24"/>
          <w:szCs w:val="24"/>
          <w:vertAlign w:val="superscript"/>
        </w:rPr>
        <w:t>o</w:t>
      </w:r>
      <w:r>
        <w:rPr>
          <w:rFonts w:ascii="Times New Roman" w:hAnsi="Times New Roman"/>
          <w:sz w:val="24"/>
          <w:szCs w:val="24"/>
        </w:rPr>
        <w:t xml:space="preserve"> ze stopką DN80</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szt.3 </w:t>
      </w:r>
    </w:p>
    <w:p w:rsidR="00E200C7" w:rsidRDefault="00E200C7"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 xml:space="preserve">króciec żeliwny dwukołnierzowy FF, DN80 L=1000 mm </w:t>
      </w:r>
      <w:r>
        <w:rPr>
          <w:rFonts w:ascii="Times New Roman" w:hAnsi="Times New Roman"/>
          <w:sz w:val="24"/>
          <w:szCs w:val="24"/>
        </w:rPr>
        <w:tab/>
      </w:r>
      <w:r>
        <w:rPr>
          <w:rFonts w:ascii="Times New Roman" w:hAnsi="Times New Roman"/>
          <w:sz w:val="24"/>
          <w:szCs w:val="24"/>
        </w:rPr>
        <w:tab/>
        <w:t>szt.3</w:t>
      </w:r>
    </w:p>
    <w:p w:rsidR="00E200C7" w:rsidRDefault="00E200C7"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 xml:space="preserve">króciec żeliwny dwukołnierzowy FF, DN80 L=200 mm </w:t>
      </w:r>
      <w:r>
        <w:rPr>
          <w:rFonts w:ascii="Times New Roman" w:hAnsi="Times New Roman"/>
          <w:sz w:val="24"/>
          <w:szCs w:val="24"/>
        </w:rPr>
        <w:tab/>
      </w:r>
      <w:r>
        <w:rPr>
          <w:rFonts w:ascii="Times New Roman" w:hAnsi="Times New Roman"/>
          <w:sz w:val="24"/>
          <w:szCs w:val="24"/>
        </w:rPr>
        <w:tab/>
        <w:t>szt.3</w:t>
      </w:r>
    </w:p>
    <w:p w:rsidR="00E200C7" w:rsidRDefault="00E200C7"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kołnierz specjalny do rur PE zabezpieczony przed przesunięciem DN</w:t>
      </w:r>
      <w:r w:rsidR="002A153B">
        <w:rPr>
          <w:rFonts w:ascii="Times New Roman" w:hAnsi="Times New Roman"/>
          <w:sz w:val="24"/>
          <w:szCs w:val="24"/>
        </w:rPr>
        <w:t>100</w:t>
      </w:r>
      <w:r>
        <w:rPr>
          <w:rFonts w:ascii="Times New Roman" w:hAnsi="Times New Roman"/>
          <w:sz w:val="24"/>
          <w:szCs w:val="24"/>
        </w:rPr>
        <w:tab/>
      </w:r>
    </w:p>
    <w:p w:rsidR="00E200C7" w:rsidRDefault="00E200C7" w:rsidP="00E200C7">
      <w:pPr>
        <w:pStyle w:val="Akapitzlist"/>
        <w:spacing w:after="0"/>
        <w:ind w:left="6384" w:firstLine="696"/>
        <w:rPr>
          <w:rFonts w:ascii="Times New Roman" w:hAnsi="Times New Roman"/>
          <w:sz w:val="24"/>
          <w:szCs w:val="24"/>
        </w:rPr>
      </w:pPr>
      <w:r>
        <w:rPr>
          <w:rFonts w:ascii="Times New Roman" w:hAnsi="Times New Roman"/>
          <w:sz w:val="24"/>
          <w:szCs w:val="24"/>
        </w:rPr>
        <w:t>szt.</w:t>
      </w:r>
      <w:r w:rsidR="002A153B">
        <w:rPr>
          <w:rFonts w:ascii="Times New Roman" w:hAnsi="Times New Roman"/>
          <w:sz w:val="24"/>
          <w:szCs w:val="24"/>
        </w:rPr>
        <w:t>8</w:t>
      </w:r>
    </w:p>
    <w:p w:rsidR="002A153B" w:rsidRDefault="002A153B" w:rsidP="002A153B">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kołnierz specjalny do rur PE zabezpieczony przed przesunięciem DN150</w:t>
      </w:r>
      <w:r>
        <w:rPr>
          <w:rFonts w:ascii="Times New Roman" w:hAnsi="Times New Roman"/>
          <w:sz w:val="24"/>
          <w:szCs w:val="24"/>
        </w:rPr>
        <w:tab/>
      </w:r>
    </w:p>
    <w:p w:rsidR="002A153B" w:rsidRDefault="002A153B" w:rsidP="002A153B">
      <w:pPr>
        <w:pStyle w:val="Akapitzlist"/>
        <w:spacing w:after="0"/>
        <w:ind w:left="6384" w:firstLine="696"/>
        <w:rPr>
          <w:rFonts w:ascii="Times New Roman" w:hAnsi="Times New Roman"/>
          <w:sz w:val="24"/>
          <w:szCs w:val="24"/>
        </w:rPr>
      </w:pPr>
      <w:r>
        <w:rPr>
          <w:rFonts w:ascii="Times New Roman" w:hAnsi="Times New Roman"/>
          <w:sz w:val="24"/>
          <w:szCs w:val="24"/>
        </w:rPr>
        <w:t>szt.1</w:t>
      </w:r>
    </w:p>
    <w:p w:rsidR="00E200C7" w:rsidRDefault="00E200C7"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 xml:space="preserve">trójnik żeliwny kołnierzowy T, </w:t>
      </w:r>
    </w:p>
    <w:p w:rsidR="00E200C7" w:rsidRDefault="002A153B" w:rsidP="00E200C7">
      <w:pPr>
        <w:pStyle w:val="Akapitzlist"/>
        <w:spacing w:after="0"/>
        <w:rPr>
          <w:rFonts w:ascii="Times New Roman" w:hAnsi="Times New Roman"/>
          <w:sz w:val="24"/>
          <w:szCs w:val="24"/>
        </w:rPr>
      </w:pPr>
      <w:r>
        <w:rPr>
          <w:rFonts w:ascii="Times New Roman" w:hAnsi="Times New Roman"/>
          <w:sz w:val="24"/>
          <w:szCs w:val="24"/>
        </w:rPr>
        <w:t>-  DN10</w:t>
      </w:r>
      <w:r w:rsidR="00E200C7">
        <w:rPr>
          <w:rFonts w:ascii="Times New Roman" w:hAnsi="Times New Roman"/>
          <w:sz w:val="24"/>
          <w:szCs w:val="24"/>
        </w:rPr>
        <w:t>0/1</w:t>
      </w:r>
      <w:r>
        <w:rPr>
          <w:rFonts w:ascii="Times New Roman" w:hAnsi="Times New Roman"/>
          <w:sz w:val="24"/>
          <w:szCs w:val="24"/>
        </w:rPr>
        <w:t>00</w:t>
      </w:r>
      <w:r w:rsidR="00E200C7">
        <w:rPr>
          <w:rFonts w:ascii="Times New Roman" w:hAnsi="Times New Roman"/>
          <w:sz w:val="24"/>
          <w:szCs w:val="24"/>
        </w:rPr>
        <w:tab/>
      </w:r>
      <w:r w:rsidR="00E200C7">
        <w:rPr>
          <w:rFonts w:ascii="Times New Roman" w:hAnsi="Times New Roman"/>
          <w:sz w:val="24"/>
          <w:szCs w:val="24"/>
        </w:rPr>
        <w:tab/>
      </w:r>
      <w:r w:rsidR="00E200C7">
        <w:rPr>
          <w:rFonts w:ascii="Times New Roman" w:hAnsi="Times New Roman"/>
          <w:sz w:val="24"/>
          <w:szCs w:val="24"/>
        </w:rPr>
        <w:tab/>
      </w:r>
      <w:r w:rsidR="00E200C7">
        <w:rPr>
          <w:rFonts w:ascii="Times New Roman" w:hAnsi="Times New Roman"/>
          <w:sz w:val="24"/>
          <w:szCs w:val="24"/>
        </w:rPr>
        <w:tab/>
      </w:r>
      <w:r w:rsidR="00E200C7">
        <w:rPr>
          <w:rFonts w:ascii="Times New Roman" w:hAnsi="Times New Roman"/>
          <w:sz w:val="24"/>
          <w:szCs w:val="24"/>
        </w:rPr>
        <w:tab/>
      </w:r>
      <w:r w:rsidR="00E200C7">
        <w:rPr>
          <w:rFonts w:ascii="Times New Roman" w:hAnsi="Times New Roman"/>
          <w:sz w:val="24"/>
          <w:szCs w:val="24"/>
        </w:rPr>
        <w:tab/>
      </w:r>
      <w:r w:rsidR="00E200C7">
        <w:rPr>
          <w:rFonts w:ascii="Times New Roman" w:hAnsi="Times New Roman"/>
          <w:sz w:val="24"/>
          <w:szCs w:val="24"/>
        </w:rPr>
        <w:tab/>
        <w:t>szt.1</w:t>
      </w:r>
    </w:p>
    <w:p w:rsidR="00E200C7" w:rsidRDefault="00E200C7" w:rsidP="00E200C7">
      <w:pPr>
        <w:pStyle w:val="Akapitzlist"/>
        <w:spacing w:after="0"/>
        <w:rPr>
          <w:rFonts w:ascii="Times New Roman" w:hAnsi="Times New Roman"/>
          <w:sz w:val="24"/>
          <w:szCs w:val="24"/>
        </w:rPr>
      </w:pPr>
      <w:r>
        <w:rPr>
          <w:rFonts w:ascii="Times New Roman" w:hAnsi="Times New Roman"/>
          <w:sz w:val="24"/>
          <w:szCs w:val="24"/>
        </w:rPr>
        <w:t>-  DN1</w:t>
      </w:r>
      <w:r w:rsidR="00841964">
        <w:rPr>
          <w:rFonts w:ascii="Times New Roman" w:hAnsi="Times New Roman"/>
          <w:sz w:val="24"/>
          <w:szCs w:val="24"/>
        </w:rPr>
        <w:t>00</w:t>
      </w:r>
      <w:r>
        <w:rPr>
          <w:rFonts w:ascii="Times New Roman" w:hAnsi="Times New Roman"/>
          <w:sz w:val="24"/>
          <w:szCs w:val="24"/>
        </w:rPr>
        <w:t>/80</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szt.3</w:t>
      </w:r>
    </w:p>
    <w:p w:rsidR="00E200C7" w:rsidRDefault="00E200C7"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obejma do nawiercania dla rur PE</w:t>
      </w:r>
      <w:r w:rsidR="00E4437D">
        <w:rPr>
          <w:rFonts w:ascii="Times New Roman" w:hAnsi="Times New Roman"/>
          <w:sz w:val="24"/>
          <w:szCs w:val="24"/>
        </w:rPr>
        <w:t xml:space="preserve"> ø 110-40 mm, </w:t>
      </w:r>
      <w:r>
        <w:rPr>
          <w:rFonts w:ascii="Times New Roman" w:hAnsi="Times New Roman"/>
          <w:sz w:val="24"/>
          <w:szCs w:val="24"/>
        </w:rPr>
        <w:t>z zasuwą</w:t>
      </w:r>
      <w:r>
        <w:rPr>
          <w:rFonts w:ascii="Times New Roman" w:hAnsi="Times New Roman"/>
          <w:sz w:val="24"/>
          <w:szCs w:val="24"/>
        </w:rPr>
        <w:tab/>
      </w:r>
      <w:r>
        <w:rPr>
          <w:rFonts w:ascii="Times New Roman" w:hAnsi="Times New Roman"/>
          <w:sz w:val="24"/>
          <w:szCs w:val="24"/>
        </w:rPr>
        <w:tab/>
        <w:t>szt.3</w:t>
      </w:r>
    </w:p>
    <w:p w:rsidR="00FB0BDE" w:rsidRDefault="00FB0BDE"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zwężka dwukołnierzowa żeliwna FFR, DN150/100</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szt.1</w:t>
      </w:r>
    </w:p>
    <w:p w:rsidR="00FB0BDE" w:rsidRDefault="00FB0BDE" w:rsidP="008D0FD2">
      <w:pPr>
        <w:pStyle w:val="Akapitzlist"/>
        <w:numPr>
          <w:ilvl w:val="0"/>
          <w:numId w:val="5"/>
        </w:numPr>
        <w:spacing w:before="0" w:after="0" w:line="276" w:lineRule="auto"/>
        <w:ind w:right="0"/>
        <w:jc w:val="left"/>
        <w:rPr>
          <w:rFonts w:ascii="Times New Roman" w:hAnsi="Times New Roman"/>
          <w:sz w:val="24"/>
          <w:szCs w:val="24"/>
        </w:rPr>
      </w:pPr>
      <w:r>
        <w:rPr>
          <w:rFonts w:ascii="Times New Roman" w:hAnsi="Times New Roman"/>
          <w:sz w:val="24"/>
          <w:szCs w:val="24"/>
        </w:rPr>
        <w:t>kołnierz ślepy DN100</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szt.2</w:t>
      </w:r>
    </w:p>
    <w:p w:rsidR="00E200C7" w:rsidRDefault="00E200C7" w:rsidP="008D0FD2">
      <w:pPr>
        <w:pStyle w:val="Akapitzlist"/>
        <w:numPr>
          <w:ilvl w:val="0"/>
          <w:numId w:val="7"/>
        </w:numPr>
        <w:spacing w:before="0" w:after="0" w:line="276" w:lineRule="auto"/>
        <w:ind w:right="0"/>
        <w:jc w:val="left"/>
        <w:rPr>
          <w:rFonts w:ascii="Times New Roman" w:hAnsi="Times New Roman"/>
          <w:sz w:val="24"/>
          <w:szCs w:val="24"/>
        </w:rPr>
      </w:pPr>
      <w:r>
        <w:rPr>
          <w:rFonts w:ascii="Times New Roman" w:hAnsi="Times New Roman"/>
          <w:sz w:val="24"/>
          <w:szCs w:val="24"/>
        </w:rPr>
        <w:t xml:space="preserve">bloki oporowe </w:t>
      </w:r>
    </w:p>
    <w:p w:rsidR="00E200C7" w:rsidRDefault="002A153B" w:rsidP="008D0FD2">
      <w:pPr>
        <w:pStyle w:val="Akapitzlist"/>
        <w:numPr>
          <w:ilvl w:val="0"/>
          <w:numId w:val="7"/>
        </w:numPr>
        <w:spacing w:before="0" w:after="0" w:line="276" w:lineRule="auto"/>
        <w:ind w:right="0"/>
        <w:jc w:val="left"/>
        <w:rPr>
          <w:rFonts w:ascii="Times New Roman" w:hAnsi="Times New Roman"/>
          <w:sz w:val="24"/>
          <w:szCs w:val="24"/>
        </w:rPr>
      </w:pPr>
      <w:r>
        <w:rPr>
          <w:rFonts w:ascii="Times New Roman" w:hAnsi="Times New Roman"/>
          <w:sz w:val="24"/>
          <w:szCs w:val="24"/>
        </w:rPr>
        <w:t>taśma lokalizacyjna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L=462</w:t>
      </w:r>
      <w:r w:rsidR="00E200C7">
        <w:rPr>
          <w:rFonts w:ascii="Times New Roman" w:hAnsi="Times New Roman"/>
          <w:sz w:val="24"/>
          <w:szCs w:val="24"/>
        </w:rPr>
        <w:t>,0m</w:t>
      </w:r>
    </w:p>
    <w:p w:rsidR="00E200C7" w:rsidRDefault="00E200C7" w:rsidP="00E200C7">
      <w:pPr>
        <w:pStyle w:val="Akapitzlist"/>
        <w:spacing w:after="0"/>
        <w:rPr>
          <w:rFonts w:ascii="Times New Roman" w:hAnsi="Times New Roman"/>
          <w:sz w:val="24"/>
          <w:szCs w:val="24"/>
        </w:rPr>
      </w:pPr>
    </w:p>
    <w:p w:rsidR="002863DC" w:rsidRDefault="002863DC" w:rsidP="00E200C7">
      <w:pPr>
        <w:pStyle w:val="Akapitzlist"/>
        <w:spacing w:after="0"/>
        <w:rPr>
          <w:rFonts w:ascii="Times New Roman" w:hAnsi="Times New Roman"/>
          <w:sz w:val="24"/>
          <w:szCs w:val="24"/>
        </w:rPr>
      </w:pPr>
    </w:p>
    <w:p w:rsidR="00E200C7" w:rsidRDefault="00E200C7" w:rsidP="00E200C7">
      <w:pPr>
        <w:spacing w:line="276" w:lineRule="auto"/>
        <w:rPr>
          <w:b/>
          <w:sz w:val="24"/>
          <w:szCs w:val="24"/>
        </w:rPr>
      </w:pPr>
      <w:r>
        <w:rPr>
          <w:b/>
          <w:sz w:val="24"/>
          <w:szCs w:val="24"/>
        </w:rPr>
        <w:t xml:space="preserve">6. </w:t>
      </w:r>
      <w:r w:rsidR="00F074D3">
        <w:rPr>
          <w:b/>
          <w:sz w:val="24"/>
          <w:szCs w:val="24"/>
        </w:rPr>
        <w:t>WARUNKI TECHNICZNE PROWADZENIA ROBÓT</w:t>
      </w:r>
    </w:p>
    <w:p w:rsidR="00E200C7" w:rsidRDefault="00E200C7" w:rsidP="00E200C7">
      <w:pPr>
        <w:spacing w:line="276" w:lineRule="auto"/>
        <w:rPr>
          <w:b/>
          <w:sz w:val="24"/>
          <w:szCs w:val="24"/>
        </w:rPr>
      </w:pPr>
      <w:r>
        <w:rPr>
          <w:b/>
          <w:sz w:val="24"/>
          <w:szCs w:val="24"/>
        </w:rPr>
        <w:t xml:space="preserve">6.1.Warunki gruntowe </w:t>
      </w:r>
    </w:p>
    <w:p w:rsidR="00E200C7" w:rsidRDefault="00E200C7" w:rsidP="00E200C7">
      <w:pPr>
        <w:spacing w:line="276" w:lineRule="auto"/>
        <w:ind w:firstLine="708"/>
        <w:jc w:val="both"/>
        <w:rPr>
          <w:sz w:val="24"/>
          <w:szCs w:val="24"/>
        </w:rPr>
      </w:pPr>
      <w:r>
        <w:rPr>
          <w:sz w:val="24"/>
          <w:szCs w:val="24"/>
        </w:rPr>
        <w:t>Na  podstawie  wykonanych wierceń i badań  makroskopowych,  w  oparciu  o  normę  geotechniczną PN-</w:t>
      </w:r>
      <w:r w:rsidR="002A153B">
        <w:rPr>
          <w:sz w:val="24"/>
          <w:szCs w:val="24"/>
        </w:rPr>
        <w:t>EN 1997-1</w:t>
      </w:r>
      <w:r>
        <w:rPr>
          <w:sz w:val="24"/>
          <w:szCs w:val="24"/>
        </w:rPr>
        <w:t xml:space="preserve">,  biorąc  pod  uwagę  genezę, rodzaj  i  stan  gruntu  w podłożu  wydzielono 3 warstwy geotechniczne.   </w:t>
      </w:r>
    </w:p>
    <w:p w:rsidR="00E200C7" w:rsidRDefault="00E200C7" w:rsidP="00E200C7">
      <w:pPr>
        <w:spacing w:line="276" w:lineRule="auto"/>
        <w:jc w:val="center"/>
        <w:rPr>
          <w:i/>
          <w:sz w:val="24"/>
          <w:szCs w:val="24"/>
        </w:rPr>
      </w:pPr>
      <w:r>
        <w:rPr>
          <w:i/>
          <w:sz w:val="24"/>
          <w:szCs w:val="24"/>
        </w:rPr>
        <w:t>Warstwa I</w:t>
      </w:r>
    </w:p>
    <w:p w:rsidR="00E200C7" w:rsidRDefault="00E200C7" w:rsidP="00E200C7">
      <w:pPr>
        <w:spacing w:line="276" w:lineRule="auto"/>
        <w:ind w:firstLine="708"/>
        <w:jc w:val="both"/>
        <w:rPr>
          <w:sz w:val="24"/>
          <w:szCs w:val="24"/>
        </w:rPr>
      </w:pPr>
      <w:r>
        <w:rPr>
          <w:sz w:val="24"/>
          <w:szCs w:val="24"/>
        </w:rPr>
        <w:t xml:space="preserve">Warstwa geotechniczna I to </w:t>
      </w:r>
      <w:r w:rsidR="002A153B">
        <w:rPr>
          <w:sz w:val="24"/>
          <w:szCs w:val="24"/>
        </w:rPr>
        <w:t>pleistoce</w:t>
      </w:r>
      <w:r w:rsidR="00266474">
        <w:rPr>
          <w:sz w:val="24"/>
          <w:szCs w:val="24"/>
        </w:rPr>
        <w:t>ń</w:t>
      </w:r>
      <w:r w:rsidR="002A153B">
        <w:rPr>
          <w:sz w:val="24"/>
          <w:szCs w:val="24"/>
        </w:rPr>
        <w:t xml:space="preserve">skie piaski drobne z dużą domieszką okruchów skał opoki, wilgotne średnio zagęszczone o </w:t>
      </w:r>
      <w:r>
        <w:rPr>
          <w:sz w:val="24"/>
          <w:szCs w:val="24"/>
        </w:rPr>
        <w:t>I</w:t>
      </w:r>
      <w:r w:rsidR="002A153B" w:rsidRPr="002A153B">
        <w:rPr>
          <w:sz w:val="24"/>
          <w:szCs w:val="24"/>
          <w:vertAlign w:val="subscript"/>
        </w:rPr>
        <w:t>D</w:t>
      </w:r>
      <w:r>
        <w:rPr>
          <w:sz w:val="24"/>
          <w:szCs w:val="24"/>
        </w:rPr>
        <w:t>=0,</w:t>
      </w:r>
      <w:r w:rsidR="00266474">
        <w:rPr>
          <w:sz w:val="24"/>
          <w:szCs w:val="24"/>
        </w:rPr>
        <w:t>6</w:t>
      </w:r>
      <w:r>
        <w:rPr>
          <w:sz w:val="24"/>
          <w:szCs w:val="24"/>
        </w:rPr>
        <w:t>0</w:t>
      </w:r>
      <w:r w:rsidR="00266474">
        <w:rPr>
          <w:sz w:val="24"/>
          <w:szCs w:val="24"/>
        </w:rPr>
        <w:t>, stwierdzone w otworze Nr1.</w:t>
      </w:r>
      <w:r>
        <w:rPr>
          <w:sz w:val="24"/>
          <w:szCs w:val="24"/>
        </w:rPr>
        <w:t xml:space="preserve"> </w:t>
      </w:r>
    </w:p>
    <w:p w:rsidR="00E200C7" w:rsidRDefault="00E200C7" w:rsidP="00E200C7">
      <w:pPr>
        <w:spacing w:line="276" w:lineRule="auto"/>
        <w:jc w:val="center"/>
        <w:rPr>
          <w:i/>
          <w:sz w:val="24"/>
          <w:szCs w:val="24"/>
        </w:rPr>
      </w:pPr>
      <w:r>
        <w:rPr>
          <w:i/>
          <w:sz w:val="24"/>
          <w:szCs w:val="24"/>
        </w:rPr>
        <w:t>Warstwa  II</w:t>
      </w:r>
    </w:p>
    <w:p w:rsidR="00266474" w:rsidRDefault="00E200C7" w:rsidP="00266474">
      <w:pPr>
        <w:spacing w:line="276" w:lineRule="auto"/>
        <w:ind w:firstLine="708"/>
        <w:jc w:val="both"/>
        <w:rPr>
          <w:sz w:val="24"/>
          <w:szCs w:val="24"/>
        </w:rPr>
      </w:pPr>
      <w:r>
        <w:rPr>
          <w:sz w:val="24"/>
          <w:szCs w:val="24"/>
        </w:rPr>
        <w:t>Warstwa</w:t>
      </w:r>
      <w:r w:rsidR="00266474">
        <w:rPr>
          <w:sz w:val="24"/>
          <w:szCs w:val="24"/>
        </w:rPr>
        <w:t xml:space="preserve"> </w:t>
      </w:r>
      <w:r>
        <w:rPr>
          <w:sz w:val="24"/>
          <w:szCs w:val="24"/>
        </w:rPr>
        <w:t xml:space="preserve">geotechniczna II </w:t>
      </w:r>
      <w:r w:rsidR="00266474">
        <w:rPr>
          <w:sz w:val="24"/>
          <w:szCs w:val="24"/>
        </w:rPr>
        <w:t>reprezentowana jest przez gliny pylaste i gliny pylaste z przewarstwieniami piasków drobnych i okruchów opoki, twardoplastyczne o  uogólnionym stopniu plastyczności I</w:t>
      </w:r>
      <w:r w:rsidR="00266474" w:rsidRPr="00266474">
        <w:rPr>
          <w:sz w:val="24"/>
          <w:szCs w:val="24"/>
          <w:vertAlign w:val="subscript"/>
        </w:rPr>
        <w:t>L</w:t>
      </w:r>
      <w:r w:rsidR="00266474">
        <w:rPr>
          <w:sz w:val="24"/>
          <w:szCs w:val="24"/>
        </w:rPr>
        <w:t>=0,10</w:t>
      </w:r>
    </w:p>
    <w:p w:rsidR="00E200C7" w:rsidRDefault="00E200C7" w:rsidP="00266474">
      <w:pPr>
        <w:spacing w:line="276" w:lineRule="auto"/>
        <w:ind w:left="3540" w:firstLine="708"/>
        <w:jc w:val="both"/>
        <w:rPr>
          <w:i/>
          <w:sz w:val="24"/>
          <w:szCs w:val="24"/>
        </w:rPr>
      </w:pPr>
      <w:r>
        <w:rPr>
          <w:i/>
          <w:sz w:val="24"/>
          <w:szCs w:val="24"/>
        </w:rPr>
        <w:t>Warstwa III</w:t>
      </w:r>
    </w:p>
    <w:p w:rsidR="00266474" w:rsidRDefault="00E200C7" w:rsidP="00266474">
      <w:pPr>
        <w:spacing w:line="276" w:lineRule="auto"/>
        <w:ind w:firstLine="708"/>
        <w:jc w:val="both"/>
        <w:rPr>
          <w:sz w:val="24"/>
          <w:szCs w:val="24"/>
        </w:rPr>
      </w:pPr>
      <w:r>
        <w:rPr>
          <w:sz w:val="24"/>
          <w:szCs w:val="24"/>
        </w:rPr>
        <w:t xml:space="preserve">Warstwa geotechniczna III </w:t>
      </w:r>
      <w:r w:rsidR="00266474">
        <w:rPr>
          <w:sz w:val="24"/>
          <w:szCs w:val="24"/>
        </w:rPr>
        <w:t>reprezentowana jest przez wietrzeliny gliniaste, składające się z  w ok. 40% z gliniasto pylastego spoiwa, które jest w stanie półzwartym o I</w:t>
      </w:r>
      <w:r w:rsidR="00266474" w:rsidRPr="00266474">
        <w:rPr>
          <w:sz w:val="24"/>
          <w:szCs w:val="24"/>
          <w:vertAlign w:val="subscript"/>
        </w:rPr>
        <w:t>L</w:t>
      </w:r>
      <w:r w:rsidR="00266474">
        <w:rPr>
          <w:sz w:val="24"/>
          <w:szCs w:val="24"/>
        </w:rPr>
        <w:t>=0,0 a w pozostałej części z miękkich odłamków opoki, zalegające na  kamienistych wietrzelinach gliniastych, składających się w ok. 30% z gliniasto pylastego spoiwa, które jest w stanie półzwartym o I</w:t>
      </w:r>
      <w:r w:rsidR="00266474" w:rsidRPr="00266474">
        <w:rPr>
          <w:sz w:val="24"/>
          <w:szCs w:val="24"/>
          <w:vertAlign w:val="subscript"/>
        </w:rPr>
        <w:t>L</w:t>
      </w:r>
      <w:r w:rsidR="00D90660">
        <w:rPr>
          <w:sz w:val="24"/>
          <w:szCs w:val="24"/>
        </w:rPr>
        <w:t xml:space="preserve">=0,0 a w pozostałej części z odłamków opoki, których nie przewiercono do </w:t>
      </w:r>
      <w:r w:rsidR="00D90660" w:rsidRPr="00FB0BDE">
        <w:rPr>
          <w:sz w:val="24"/>
          <w:szCs w:val="24"/>
        </w:rPr>
        <w:t>głębokości 2,50m.</w:t>
      </w:r>
    </w:p>
    <w:p w:rsidR="002863DC" w:rsidRPr="00FB0BDE" w:rsidRDefault="002863DC" w:rsidP="00266474">
      <w:pPr>
        <w:spacing w:line="276" w:lineRule="auto"/>
        <w:ind w:firstLine="708"/>
        <w:jc w:val="both"/>
        <w:rPr>
          <w:sz w:val="24"/>
          <w:szCs w:val="24"/>
        </w:rPr>
      </w:pPr>
    </w:p>
    <w:p w:rsidR="00D90660" w:rsidRDefault="00D90660" w:rsidP="00266474">
      <w:pPr>
        <w:spacing w:line="276" w:lineRule="auto"/>
        <w:ind w:firstLine="708"/>
        <w:jc w:val="both"/>
        <w:rPr>
          <w:sz w:val="24"/>
          <w:szCs w:val="24"/>
        </w:rPr>
      </w:pPr>
      <w:r>
        <w:rPr>
          <w:sz w:val="24"/>
          <w:szCs w:val="24"/>
        </w:rPr>
        <w:lastRenderedPageBreak/>
        <w:t>Grunty nasypowe, zalegające do głębokości 0,60 – 0,80m składają się z mieszanki tłucznia, okruchów opoki, asfaltu, piasku drobnego, gleby i pyłów.</w:t>
      </w:r>
    </w:p>
    <w:p w:rsidR="00E200C7" w:rsidRDefault="00E200C7" w:rsidP="00E200C7">
      <w:pPr>
        <w:spacing w:line="276" w:lineRule="auto"/>
        <w:ind w:firstLine="708"/>
        <w:jc w:val="both"/>
        <w:rPr>
          <w:sz w:val="24"/>
          <w:szCs w:val="24"/>
        </w:rPr>
      </w:pPr>
    </w:p>
    <w:p w:rsidR="00E200C7" w:rsidRDefault="00E200C7" w:rsidP="00E200C7">
      <w:pPr>
        <w:spacing w:line="276" w:lineRule="auto"/>
        <w:rPr>
          <w:b/>
          <w:sz w:val="24"/>
          <w:szCs w:val="24"/>
        </w:rPr>
      </w:pPr>
      <w:r>
        <w:rPr>
          <w:b/>
          <w:sz w:val="24"/>
          <w:szCs w:val="24"/>
        </w:rPr>
        <w:t xml:space="preserve">6.2. Warunki hydrogeologiczne </w:t>
      </w:r>
    </w:p>
    <w:p w:rsidR="00E200C7" w:rsidRDefault="00E200C7" w:rsidP="00E200C7">
      <w:pPr>
        <w:pStyle w:val="Tekstpodstawowy"/>
        <w:spacing w:line="276" w:lineRule="auto"/>
        <w:rPr>
          <w:b w:val="0"/>
        </w:rPr>
      </w:pPr>
      <w:r>
        <w:tab/>
      </w:r>
      <w:r>
        <w:rPr>
          <w:b w:val="0"/>
        </w:rPr>
        <w:t>W  dniu  wyk</w:t>
      </w:r>
      <w:r w:rsidR="00D90660">
        <w:rPr>
          <w:b w:val="0"/>
        </w:rPr>
        <w:t xml:space="preserve">onywania  prac wiertniczych wody gruntowej nie nawiercono. </w:t>
      </w:r>
      <w:r>
        <w:rPr>
          <w:b w:val="0"/>
        </w:rPr>
        <w:t xml:space="preserve">  </w:t>
      </w:r>
    </w:p>
    <w:p w:rsidR="00E200C7" w:rsidRDefault="00E200C7" w:rsidP="00E200C7">
      <w:pPr>
        <w:pStyle w:val="Tekstpodstawowy"/>
        <w:spacing w:line="276" w:lineRule="auto"/>
        <w:rPr>
          <w:b w:val="0"/>
        </w:rPr>
      </w:pPr>
    </w:p>
    <w:p w:rsidR="00E200C7" w:rsidRDefault="00E200C7" w:rsidP="00E200C7">
      <w:pPr>
        <w:spacing w:line="276" w:lineRule="auto"/>
        <w:rPr>
          <w:b/>
          <w:sz w:val="24"/>
          <w:szCs w:val="24"/>
        </w:rPr>
      </w:pPr>
      <w:r>
        <w:rPr>
          <w:b/>
          <w:sz w:val="24"/>
          <w:szCs w:val="24"/>
        </w:rPr>
        <w:t xml:space="preserve">6.3. Roboty ziemne </w:t>
      </w:r>
    </w:p>
    <w:p w:rsidR="00E200C7" w:rsidRDefault="00E200C7" w:rsidP="00E200C7">
      <w:pPr>
        <w:spacing w:line="276" w:lineRule="auto"/>
        <w:ind w:firstLine="360"/>
        <w:rPr>
          <w:sz w:val="24"/>
          <w:szCs w:val="24"/>
        </w:rPr>
      </w:pPr>
      <w:r>
        <w:rPr>
          <w:sz w:val="24"/>
          <w:szCs w:val="24"/>
        </w:rPr>
        <w:t xml:space="preserve">Wykopy należy wykonywać i zabezpieczać zgodnie z normą PN-B- 10736: 1999. Przed przystąpieniem do robót, uprawniony geodeta wyznaczy w terenie w sposób trwały trasę projektowanego wodociągowej. </w:t>
      </w:r>
    </w:p>
    <w:p w:rsidR="00E200C7" w:rsidRDefault="00E200C7" w:rsidP="00E200C7">
      <w:pPr>
        <w:pStyle w:val="Tekstpodstawowy"/>
        <w:spacing w:line="276" w:lineRule="auto"/>
        <w:rPr>
          <w:b w:val="0"/>
        </w:rPr>
      </w:pPr>
      <w:r>
        <w:rPr>
          <w:b w:val="0"/>
        </w:rPr>
        <w:t xml:space="preserve">Wszelkie roboty budowlano-montażowe należy prowadzić przy zachowaniu warunków BHP, a także w sposób ograniczający zniszczenia istniejącego zagospodarowania terenu. </w:t>
      </w:r>
    </w:p>
    <w:p w:rsidR="00E200C7" w:rsidRDefault="00E200C7" w:rsidP="00E200C7">
      <w:pPr>
        <w:pStyle w:val="Tekstpodstawowy"/>
        <w:spacing w:line="276" w:lineRule="auto"/>
        <w:ind w:firstLine="397"/>
        <w:rPr>
          <w:b w:val="0"/>
        </w:rPr>
      </w:pPr>
      <w:r>
        <w:rPr>
          <w:b w:val="0"/>
        </w:rPr>
        <w:t>Podczas robót ziemnych i montażowych należy przestrzegać zasad bhp, a w szczególności:</w:t>
      </w:r>
    </w:p>
    <w:p w:rsidR="00E200C7" w:rsidRDefault="00E200C7" w:rsidP="008D0FD2">
      <w:pPr>
        <w:pStyle w:val="Tekstpodstawowy"/>
        <w:numPr>
          <w:ilvl w:val="0"/>
          <w:numId w:val="8"/>
        </w:numPr>
        <w:autoSpaceDN w:val="0"/>
        <w:spacing w:line="276" w:lineRule="auto"/>
        <w:rPr>
          <w:b w:val="0"/>
        </w:rPr>
      </w:pPr>
      <w:r>
        <w:rPr>
          <w:b w:val="0"/>
        </w:rPr>
        <w:t>nie wolno przebywać w wykopie w czasie pracy koparki</w:t>
      </w:r>
    </w:p>
    <w:p w:rsidR="00E200C7" w:rsidRDefault="00E200C7" w:rsidP="008D0FD2">
      <w:pPr>
        <w:pStyle w:val="Tekstpodstawowy"/>
        <w:numPr>
          <w:ilvl w:val="0"/>
          <w:numId w:val="8"/>
        </w:numPr>
        <w:autoSpaceDN w:val="0"/>
        <w:spacing w:line="276" w:lineRule="auto"/>
        <w:rPr>
          <w:b w:val="0"/>
        </w:rPr>
      </w:pPr>
      <w:r>
        <w:rPr>
          <w:b w:val="0"/>
        </w:rPr>
        <w:t>nie składować gruntu bezpośrednio przy krawędzi wykopu</w:t>
      </w:r>
    </w:p>
    <w:p w:rsidR="00E200C7" w:rsidRDefault="00E200C7" w:rsidP="008D0FD2">
      <w:pPr>
        <w:pStyle w:val="Tekstpodstawowy"/>
        <w:numPr>
          <w:ilvl w:val="0"/>
          <w:numId w:val="8"/>
        </w:numPr>
        <w:autoSpaceDN w:val="0"/>
        <w:spacing w:line="276" w:lineRule="auto"/>
        <w:rPr>
          <w:b w:val="0"/>
        </w:rPr>
      </w:pPr>
      <w:r>
        <w:rPr>
          <w:b w:val="0"/>
        </w:rPr>
        <w:t>nie wolno schodzić do wykopu po rozporach obudowy – należy stosować drabiny</w:t>
      </w:r>
    </w:p>
    <w:p w:rsidR="00E200C7" w:rsidRDefault="00E200C7" w:rsidP="008D0FD2">
      <w:pPr>
        <w:pStyle w:val="Tekstpodstawowy"/>
        <w:numPr>
          <w:ilvl w:val="0"/>
          <w:numId w:val="8"/>
        </w:numPr>
        <w:autoSpaceDN w:val="0"/>
        <w:spacing w:line="276" w:lineRule="auto"/>
        <w:rPr>
          <w:b w:val="0"/>
        </w:rPr>
      </w:pPr>
      <w:r>
        <w:rPr>
          <w:b w:val="0"/>
        </w:rPr>
        <w:t>roboty montażowe prowadzić w wykopie ze ścianami umocnionymi.</w:t>
      </w:r>
    </w:p>
    <w:p w:rsidR="00E200C7" w:rsidRDefault="00E200C7" w:rsidP="00E200C7">
      <w:pPr>
        <w:spacing w:line="276" w:lineRule="auto"/>
        <w:rPr>
          <w:sz w:val="24"/>
          <w:szCs w:val="24"/>
        </w:rPr>
      </w:pPr>
      <w:r>
        <w:rPr>
          <w:sz w:val="24"/>
          <w:szCs w:val="24"/>
        </w:rPr>
        <w:t>Wykopy należy zabezpieczyć przed zalaniem wodami opadowymi.</w:t>
      </w:r>
    </w:p>
    <w:p w:rsidR="00E200C7" w:rsidRDefault="00E200C7" w:rsidP="00E200C7">
      <w:pPr>
        <w:spacing w:line="276" w:lineRule="auto"/>
        <w:rPr>
          <w:sz w:val="24"/>
          <w:szCs w:val="24"/>
        </w:rPr>
      </w:pPr>
      <w:r>
        <w:rPr>
          <w:sz w:val="24"/>
          <w:szCs w:val="24"/>
        </w:rPr>
        <w:t>W miejscach zbliżeń do istniejących elementów uzbrojenia podziemnego, roboty ziemne należy prowadzić ręcznie. Istniejące elementy uzbrojenia podziemnego należy zabezpieczyć w sposób podany w części konstrukcyjnej projektu.</w:t>
      </w:r>
    </w:p>
    <w:p w:rsidR="00E200C7" w:rsidRDefault="00E200C7" w:rsidP="00E200C7">
      <w:pPr>
        <w:spacing w:line="276" w:lineRule="auto"/>
        <w:ind w:firstLine="709"/>
        <w:rPr>
          <w:sz w:val="24"/>
          <w:szCs w:val="24"/>
        </w:rPr>
      </w:pPr>
      <w:r>
        <w:rPr>
          <w:sz w:val="24"/>
          <w:szCs w:val="24"/>
        </w:rPr>
        <w:t>Na 7 dni przed rozpoczęciem robót w rejonie istniejącego uzbrojenia, należy pisemnie powiadomić wszystkich użytkowników urządzeń podziemnych i nadziemnych o terminie i sposobie wykonania robót oraz dodatkowo uzgodnić z nimi sposób zabezpieczenia istniejących urządzeń.</w:t>
      </w:r>
    </w:p>
    <w:p w:rsidR="00E200C7" w:rsidRDefault="00E200C7" w:rsidP="00E200C7">
      <w:pPr>
        <w:spacing w:line="276" w:lineRule="auto"/>
        <w:rPr>
          <w:sz w:val="24"/>
          <w:szCs w:val="24"/>
        </w:rPr>
      </w:pPr>
      <w:r>
        <w:rPr>
          <w:sz w:val="24"/>
          <w:szCs w:val="24"/>
        </w:rPr>
        <w:t xml:space="preserve">W przypadku prowadzenia robót budowlanych w pobliżu czynnych urządzeń elektroenergetycznych, należy zachować szczególną ostrożność i odpowiednie odległości od tych urządzeń dla pracującego sprzętu. </w:t>
      </w:r>
    </w:p>
    <w:p w:rsidR="00E200C7" w:rsidRDefault="00E200C7" w:rsidP="00E200C7">
      <w:pPr>
        <w:spacing w:line="276" w:lineRule="auto"/>
        <w:ind w:firstLine="709"/>
        <w:rPr>
          <w:sz w:val="24"/>
          <w:szCs w:val="24"/>
        </w:rPr>
      </w:pPr>
      <w:r>
        <w:rPr>
          <w:sz w:val="24"/>
          <w:szCs w:val="24"/>
        </w:rPr>
        <w:t xml:space="preserve">W przypadku, gdy zachowanie bezpiecznych odległości będzie niemożliwe, należy uzgodnić z Zakładem Energetycznym  terminy wyłączeń urządzeń energetycznych. </w:t>
      </w:r>
    </w:p>
    <w:p w:rsidR="00E200C7" w:rsidRDefault="00E200C7" w:rsidP="00E200C7">
      <w:pPr>
        <w:spacing w:line="276" w:lineRule="auto"/>
        <w:rPr>
          <w:sz w:val="24"/>
          <w:szCs w:val="24"/>
        </w:rPr>
      </w:pPr>
      <w:r>
        <w:rPr>
          <w:sz w:val="24"/>
          <w:szCs w:val="24"/>
        </w:rPr>
        <w:t xml:space="preserve">Podczas robót budowlanych, należy zapewnić bezpieczny dostęp do posesji położonych w rejonie budowy, poprzez wygrodzenie wykopów i ustawienie tymczasowych mostków nad wykopami. </w:t>
      </w:r>
    </w:p>
    <w:p w:rsidR="00E200C7" w:rsidRDefault="00E200C7" w:rsidP="00E200C7">
      <w:pPr>
        <w:spacing w:line="276" w:lineRule="auto"/>
        <w:rPr>
          <w:sz w:val="24"/>
          <w:szCs w:val="24"/>
        </w:rPr>
      </w:pPr>
      <w:r>
        <w:rPr>
          <w:sz w:val="24"/>
          <w:szCs w:val="24"/>
        </w:rPr>
        <w:t>Teren budowy, a zwłaszcza wykopy powinny być zabezpieczone przed dostępem osób postronnych, a rejon budowy odpowiednio oznakowany zgodnie z przepisami BHP i kodeksu drogowego, a na noc dodatkowo oznaczony światłami.</w:t>
      </w:r>
    </w:p>
    <w:p w:rsidR="00E200C7" w:rsidRDefault="00E200C7" w:rsidP="00E200C7">
      <w:pPr>
        <w:spacing w:line="276" w:lineRule="auto"/>
        <w:ind w:firstLine="360"/>
        <w:rPr>
          <w:sz w:val="24"/>
          <w:szCs w:val="24"/>
        </w:rPr>
      </w:pPr>
    </w:p>
    <w:p w:rsidR="00E200C7" w:rsidRDefault="00E200C7" w:rsidP="00E200C7">
      <w:pPr>
        <w:spacing w:line="276" w:lineRule="auto"/>
        <w:rPr>
          <w:b/>
          <w:sz w:val="24"/>
          <w:szCs w:val="24"/>
        </w:rPr>
      </w:pPr>
      <w:r>
        <w:rPr>
          <w:b/>
          <w:sz w:val="24"/>
          <w:szCs w:val="24"/>
        </w:rPr>
        <w:t xml:space="preserve">6.4. Montaż rurociągu </w:t>
      </w:r>
    </w:p>
    <w:p w:rsidR="00E200C7" w:rsidRDefault="00E200C7" w:rsidP="00E200C7">
      <w:pPr>
        <w:spacing w:line="276" w:lineRule="auto"/>
        <w:ind w:firstLine="360"/>
        <w:rPr>
          <w:sz w:val="24"/>
          <w:szCs w:val="24"/>
        </w:rPr>
      </w:pPr>
      <w:r>
        <w:rPr>
          <w:sz w:val="24"/>
          <w:szCs w:val="24"/>
        </w:rPr>
        <w:t>Przed przystąpieniem do realizacji projektowanego odcinka wodociągu zwłaszcza w rejonie węzł</w:t>
      </w:r>
      <w:r w:rsidR="00D90660">
        <w:rPr>
          <w:sz w:val="24"/>
          <w:szCs w:val="24"/>
        </w:rPr>
        <w:t>a</w:t>
      </w:r>
      <w:r>
        <w:rPr>
          <w:sz w:val="24"/>
          <w:szCs w:val="24"/>
        </w:rPr>
        <w:t xml:space="preserve"> połączeniow</w:t>
      </w:r>
      <w:r w:rsidR="00D90660">
        <w:rPr>
          <w:sz w:val="24"/>
          <w:szCs w:val="24"/>
        </w:rPr>
        <w:t>ego</w:t>
      </w:r>
      <w:r>
        <w:rPr>
          <w:sz w:val="24"/>
          <w:szCs w:val="24"/>
        </w:rPr>
        <w:t xml:space="preserve"> z istniejącą siecią wodociągową, należy ustalić z </w:t>
      </w:r>
      <w:r w:rsidR="00814F5F">
        <w:rPr>
          <w:sz w:val="24"/>
          <w:szCs w:val="24"/>
        </w:rPr>
        <w:t>przedstawicielem Przedsiębiorstwa Komunalnego Nałęcz Sp. z o.o,</w:t>
      </w:r>
      <w:r>
        <w:rPr>
          <w:sz w:val="24"/>
          <w:szCs w:val="24"/>
        </w:rPr>
        <w:t xml:space="preserve"> harmonogram planowanych robót oraz sposób wyłączenia i odwodnienia odpowiednich odcinków sieci </w:t>
      </w:r>
      <w:r>
        <w:rPr>
          <w:sz w:val="24"/>
          <w:szCs w:val="24"/>
        </w:rPr>
        <w:lastRenderedPageBreak/>
        <w:t xml:space="preserve">wodociągowej, tak aby było możliwe wykonanie robót montażowych przy minimalnych utrudnieniach dla okolicznych odbiorców wody. </w:t>
      </w:r>
    </w:p>
    <w:p w:rsidR="00E200C7" w:rsidRDefault="00E200C7" w:rsidP="00D90660">
      <w:pPr>
        <w:spacing w:line="276" w:lineRule="auto"/>
        <w:ind w:firstLine="360"/>
        <w:rPr>
          <w:sz w:val="24"/>
          <w:szCs w:val="24"/>
        </w:rPr>
      </w:pPr>
      <w:r>
        <w:rPr>
          <w:sz w:val="24"/>
          <w:szCs w:val="24"/>
        </w:rPr>
        <w:t xml:space="preserve">Realizację sieci wodociągowej projektuje się </w:t>
      </w:r>
      <w:r w:rsidR="00D90660">
        <w:rPr>
          <w:sz w:val="24"/>
          <w:szCs w:val="24"/>
        </w:rPr>
        <w:t>w</w:t>
      </w:r>
      <w:r>
        <w:rPr>
          <w:sz w:val="24"/>
          <w:szCs w:val="24"/>
        </w:rPr>
        <w:t xml:space="preserve"> wykopie otwartym</w:t>
      </w:r>
      <w:r w:rsidR="00D90660">
        <w:rPr>
          <w:sz w:val="24"/>
          <w:szCs w:val="24"/>
        </w:rPr>
        <w:t>.</w:t>
      </w:r>
      <w:r>
        <w:rPr>
          <w:sz w:val="24"/>
          <w:szCs w:val="24"/>
        </w:rPr>
        <w:t xml:space="preserve"> </w:t>
      </w:r>
    </w:p>
    <w:p w:rsidR="00814F5F" w:rsidRDefault="00D90660" w:rsidP="00D90660">
      <w:pPr>
        <w:spacing w:line="276" w:lineRule="auto"/>
        <w:rPr>
          <w:sz w:val="24"/>
          <w:szCs w:val="24"/>
        </w:rPr>
      </w:pPr>
      <w:r>
        <w:rPr>
          <w:sz w:val="24"/>
          <w:szCs w:val="24"/>
        </w:rPr>
        <w:t>Roboty w rejonie węzła</w:t>
      </w:r>
      <w:r w:rsidR="00E200C7">
        <w:rPr>
          <w:sz w:val="24"/>
          <w:szCs w:val="24"/>
        </w:rPr>
        <w:t xml:space="preserve"> połączeniow</w:t>
      </w:r>
      <w:r>
        <w:rPr>
          <w:sz w:val="24"/>
          <w:szCs w:val="24"/>
        </w:rPr>
        <w:t>ego</w:t>
      </w:r>
      <w:r w:rsidR="00E200C7">
        <w:rPr>
          <w:sz w:val="24"/>
          <w:szCs w:val="24"/>
        </w:rPr>
        <w:t xml:space="preserve"> z istniejącą siecią wodociągową  należy rozpocząć od wykonania, pod nadzorem</w:t>
      </w:r>
      <w:r w:rsidR="00814F5F">
        <w:rPr>
          <w:sz w:val="24"/>
          <w:szCs w:val="24"/>
        </w:rPr>
        <w:t xml:space="preserve"> Przedsiębiorstwa Komunalnego Nałęcz Sp. z o.o</w:t>
      </w:r>
      <w:r w:rsidR="00E200C7">
        <w:rPr>
          <w:sz w:val="24"/>
          <w:szCs w:val="24"/>
        </w:rPr>
        <w:t xml:space="preserve"> </w:t>
      </w:r>
    </w:p>
    <w:p w:rsidR="00E200C7" w:rsidRDefault="00E200C7" w:rsidP="00D90660">
      <w:pPr>
        <w:spacing w:line="276" w:lineRule="auto"/>
        <w:rPr>
          <w:sz w:val="24"/>
          <w:szCs w:val="24"/>
        </w:rPr>
      </w:pPr>
      <w:r>
        <w:rPr>
          <w:sz w:val="24"/>
          <w:szCs w:val="24"/>
        </w:rPr>
        <w:t>odkrywki istniejącego wodociągu i ustalenia jego rzeczywistego usytuowania w miejscu połączenia z nowym odcinkiem wodociągu.</w:t>
      </w:r>
    </w:p>
    <w:p w:rsidR="00E200C7" w:rsidRDefault="00E200C7" w:rsidP="00E200C7">
      <w:pPr>
        <w:spacing w:line="276" w:lineRule="auto"/>
        <w:rPr>
          <w:sz w:val="24"/>
          <w:szCs w:val="24"/>
        </w:rPr>
      </w:pPr>
      <w:r>
        <w:rPr>
          <w:sz w:val="24"/>
          <w:szCs w:val="24"/>
        </w:rPr>
        <w:t>Montaż rurociągów z rur PE oraz montaż żeliwnych kształtek, łączników, uzbrojenia i armatury należy wykonywać zgodnie ze szczegółowymi instrukcjami producentów.</w:t>
      </w:r>
    </w:p>
    <w:p w:rsidR="00E200C7" w:rsidRDefault="00E200C7" w:rsidP="00E200C7">
      <w:pPr>
        <w:spacing w:line="276" w:lineRule="auto"/>
        <w:ind w:firstLine="360"/>
        <w:rPr>
          <w:sz w:val="24"/>
          <w:szCs w:val="24"/>
        </w:rPr>
      </w:pPr>
      <w:r>
        <w:rPr>
          <w:sz w:val="24"/>
          <w:szCs w:val="24"/>
        </w:rPr>
        <w:t xml:space="preserve"> Do budowy przewodów wodociągowych mogą być używane tylko rury i kształtki nie wykazujące uszkodzeń (np. wgnieceń, pęknięć, ubytków powłok ochronnych wewnętrznych i zewnętrznych oraz rys na ich powierzchniach</w:t>
      </w:r>
      <w:r w:rsidR="00841964">
        <w:rPr>
          <w:sz w:val="24"/>
          <w:szCs w:val="24"/>
        </w:rPr>
        <w:t>)</w:t>
      </w:r>
      <w:r>
        <w:rPr>
          <w:sz w:val="24"/>
          <w:szCs w:val="24"/>
        </w:rPr>
        <w:t xml:space="preserve">. </w:t>
      </w:r>
    </w:p>
    <w:p w:rsidR="00E200C7" w:rsidRDefault="00E200C7" w:rsidP="00E200C7">
      <w:pPr>
        <w:spacing w:line="276" w:lineRule="auto"/>
        <w:ind w:firstLine="360"/>
        <w:rPr>
          <w:sz w:val="24"/>
          <w:szCs w:val="24"/>
        </w:rPr>
      </w:pPr>
      <w:r>
        <w:rPr>
          <w:sz w:val="24"/>
          <w:szCs w:val="24"/>
        </w:rPr>
        <w:t xml:space="preserve">Układanie rurociągu może być prowadzone po uprzednim przygotowaniu podłoża i podsypki z piasku zgodnie z załączonym rysunkiem. Rurociąg po ułożeniu powinien ściśle przylegać do podłoża na całej długości, w co najmniej ¼ swego obwodu. </w:t>
      </w:r>
    </w:p>
    <w:p w:rsidR="00E200C7" w:rsidRDefault="00E200C7" w:rsidP="00E200C7">
      <w:pPr>
        <w:spacing w:line="276" w:lineRule="auto"/>
        <w:rPr>
          <w:bCs/>
          <w:sz w:val="24"/>
          <w:szCs w:val="24"/>
        </w:rPr>
      </w:pPr>
      <w:r>
        <w:rPr>
          <w:sz w:val="24"/>
          <w:szCs w:val="24"/>
        </w:rPr>
        <w:t>Minimalne odchylenia trasy rurociągu układanego z rur PE zgrzewanych, można wykonywać wykorzystując elastyczność połączenia. O</w:t>
      </w:r>
      <w:r>
        <w:rPr>
          <w:bCs/>
          <w:sz w:val="24"/>
          <w:szCs w:val="24"/>
        </w:rPr>
        <w:t>dchylenia kątowe rurociągu DN1</w:t>
      </w:r>
      <w:r w:rsidR="00841964">
        <w:rPr>
          <w:bCs/>
          <w:sz w:val="24"/>
          <w:szCs w:val="24"/>
        </w:rPr>
        <w:t>10</w:t>
      </w:r>
      <w:r>
        <w:rPr>
          <w:bCs/>
          <w:sz w:val="24"/>
          <w:szCs w:val="24"/>
        </w:rPr>
        <w:t xml:space="preserve"> zgodnie z instrukcją producenta.</w:t>
      </w:r>
    </w:p>
    <w:p w:rsidR="00E200C7" w:rsidRDefault="00E200C7" w:rsidP="00E200C7">
      <w:pPr>
        <w:spacing w:line="276" w:lineRule="auto"/>
        <w:ind w:firstLine="360"/>
        <w:rPr>
          <w:bCs/>
          <w:sz w:val="24"/>
          <w:szCs w:val="24"/>
        </w:rPr>
      </w:pPr>
      <w:r>
        <w:rPr>
          <w:bCs/>
          <w:sz w:val="24"/>
          <w:szCs w:val="24"/>
        </w:rPr>
        <w:t xml:space="preserve"> </w:t>
      </w:r>
    </w:p>
    <w:p w:rsidR="00E200C7" w:rsidRDefault="00E200C7" w:rsidP="00E200C7">
      <w:pPr>
        <w:spacing w:line="276" w:lineRule="auto"/>
        <w:rPr>
          <w:b/>
          <w:bCs/>
          <w:sz w:val="24"/>
          <w:szCs w:val="24"/>
        </w:rPr>
      </w:pPr>
      <w:r>
        <w:rPr>
          <w:b/>
          <w:bCs/>
          <w:sz w:val="24"/>
          <w:szCs w:val="24"/>
        </w:rPr>
        <w:t>6.5. Montaż hydrantów</w:t>
      </w:r>
    </w:p>
    <w:p w:rsidR="00E200C7" w:rsidRDefault="00E200C7" w:rsidP="00E200C7">
      <w:pPr>
        <w:spacing w:line="276" w:lineRule="auto"/>
        <w:ind w:firstLine="360"/>
        <w:rPr>
          <w:sz w:val="24"/>
          <w:szCs w:val="24"/>
        </w:rPr>
      </w:pPr>
      <w:r>
        <w:rPr>
          <w:sz w:val="24"/>
          <w:szCs w:val="24"/>
        </w:rPr>
        <w:t>W celu zamontowania hydrantu DN 80 należy zamontować na przewodzie wodociągowym, przy pomocy  trójnika żeliwnego kołnierzowego DN1</w:t>
      </w:r>
      <w:r w:rsidR="00841964">
        <w:rPr>
          <w:sz w:val="24"/>
          <w:szCs w:val="24"/>
        </w:rPr>
        <w:t>0</w:t>
      </w:r>
      <w:r>
        <w:rPr>
          <w:sz w:val="24"/>
          <w:szCs w:val="24"/>
        </w:rPr>
        <w:t xml:space="preserve">0/80 i kołnierzy specjalnych. Na odgałęzieniu trójnika, należy zamontować przed hydrantem, zasuwę kołnierzową DN 80, wraz z obudową teleskopową do zasuw, skrzynką uliczną do zasuw i płytą podkładową  oraz króciec dwukołnierzowy FF DN </w:t>
      </w:r>
      <w:smartTag w:uri="urn:schemas-microsoft-com:office:smarttags" w:element="metricconverter">
        <w:smartTagPr>
          <w:attr w:name="ProductID" w:val="80, L"/>
        </w:smartTagPr>
        <w:r>
          <w:rPr>
            <w:sz w:val="24"/>
            <w:szCs w:val="24"/>
          </w:rPr>
          <w:t>80, L</w:t>
        </w:r>
      </w:smartTag>
      <w:r>
        <w:rPr>
          <w:sz w:val="24"/>
          <w:szCs w:val="24"/>
        </w:rPr>
        <w:t xml:space="preserve"> = </w:t>
      </w:r>
      <w:smartTag w:uri="urn:schemas-microsoft-com:office:smarttags" w:element="metricconverter">
        <w:smartTagPr>
          <w:attr w:name="ProductID" w:val="1000 mm"/>
        </w:smartTagPr>
        <w:r>
          <w:rPr>
            <w:sz w:val="24"/>
            <w:szCs w:val="24"/>
          </w:rPr>
          <w:t>1000 mm</w:t>
        </w:r>
      </w:smartTag>
      <w:r>
        <w:rPr>
          <w:sz w:val="24"/>
          <w:szCs w:val="24"/>
        </w:rPr>
        <w:t xml:space="preserve">, łuk kołnierzowy DN 80 ze stopką i króciec dwukołnierzowy DN </w:t>
      </w:r>
      <w:smartTag w:uri="urn:schemas-microsoft-com:office:smarttags" w:element="metricconverter">
        <w:smartTagPr>
          <w:attr w:name="ProductID" w:val="80 L"/>
        </w:smartTagPr>
        <w:r>
          <w:rPr>
            <w:sz w:val="24"/>
            <w:szCs w:val="24"/>
          </w:rPr>
          <w:t>80 L</w:t>
        </w:r>
      </w:smartTag>
      <w:r>
        <w:rPr>
          <w:sz w:val="24"/>
          <w:szCs w:val="24"/>
        </w:rPr>
        <w:t xml:space="preserve"> = 200 mm. </w:t>
      </w:r>
    </w:p>
    <w:p w:rsidR="00E200C7" w:rsidRDefault="00E200C7" w:rsidP="00E200C7">
      <w:pPr>
        <w:spacing w:line="276" w:lineRule="auto"/>
        <w:ind w:firstLine="360"/>
        <w:rPr>
          <w:sz w:val="24"/>
          <w:szCs w:val="24"/>
        </w:rPr>
      </w:pPr>
      <w:r>
        <w:rPr>
          <w:sz w:val="24"/>
          <w:szCs w:val="24"/>
        </w:rPr>
        <w:t xml:space="preserve">Przy montażu hydrantów nadziemnych należy zwrócić uwagę na rzeczywiste zagłębienie rurociągu i dostosować odpowiednio długość króćca dwukołnierzowego montowanego pod hydrantem tak, aby kołpak uruchomiający znajdował się na wysokości ok. </w:t>
      </w:r>
      <w:smartTag w:uri="urn:schemas-microsoft-com:office:smarttags" w:element="metricconverter">
        <w:smartTagPr>
          <w:attr w:name="ProductID" w:val="1,0 m"/>
        </w:smartTagPr>
        <w:r>
          <w:rPr>
            <w:sz w:val="24"/>
            <w:szCs w:val="24"/>
          </w:rPr>
          <w:t>1,0 m</w:t>
        </w:r>
      </w:smartTag>
      <w:r>
        <w:rPr>
          <w:sz w:val="24"/>
          <w:szCs w:val="24"/>
        </w:rPr>
        <w:t xml:space="preserve"> nad terenem. </w:t>
      </w:r>
      <w:r>
        <w:rPr>
          <w:sz w:val="24"/>
          <w:szCs w:val="24"/>
        </w:rPr>
        <w:br/>
        <w:t>Wszystkie hydranty i zasuwy przy hydrantach należy opierać na blokach oporowo-podporowych.</w:t>
      </w:r>
    </w:p>
    <w:p w:rsidR="00E200C7" w:rsidRDefault="00E200C7" w:rsidP="00E200C7">
      <w:pPr>
        <w:spacing w:line="276" w:lineRule="auto"/>
        <w:ind w:firstLine="360"/>
        <w:rPr>
          <w:sz w:val="24"/>
          <w:szCs w:val="24"/>
        </w:rPr>
      </w:pPr>
    </w:p>
    <w:p w:rsidR="00E200C7" w:rsidRDefault="00E200C7" w:rsidP="00E200C7">
      <w:pPr>
        <w:spacing w:line="276" w:lineRule="auto"/>
        <w:rPr>
          <w:b/>
          <w:sz w:val="24"/>
          <w:szCs w:val="24"/>
        </w:rPr>
      </w:pPr>
      <w:r>
        <w:rPr>
          <w:b/>
          <w:sz w:val="24"/>
          <w:szCs w:val="24"/>
        </w:rPr>
        <w:t>6.6. Bloki oporowe i podporowe</w:t>
      </w:r>
    </w:p>
    <w:p w:rsidR="00E200C7" w:rsidRDefault="00E200C7" w:rsidP="00E200C7">
      <w:pPr>
        <w:spacing w:line="276" w:lineRule="auto"/>
        <w:ind w:firstLine="360"/>
        <w:rPr>
          <w:bCs/>
          <w:sz w:val="24"/>
          <w:szCs w:val="24"/>
        </w:rPr>
      </w:pPr>
      <w:r>
        <w:rPr>
          <w:sz w:val="24"/>
          <w:szCs w:val="24"/>
        </w:rPr>
        <w:t>Pod wyposażeniem technologicznym sieci wodociągowej należy wykonać betonowe bloki oporowe i podporowe zgodnie z rysunkami szczegółowymi.</w:t>
      </w:r>
      <w:r>
        <w:rPr>
          <w:sz w:val="24"/>
          <w:szCs w:val="24"/>
        </w:rPr>
        <w:br/>
        <w:t xml:space="preserve">Powierzchnia kształtek żeliwnych umieszczonych w gruncie powinna być odizolowana od betonu geowłókniną, Szczegóły konstrukcyjne dotyczące bloków oporowych i podporowych są zamieszczone na rys. 8 projektu. </w:t>
      </w:r>
      <w:r>
        <w:rPr>
          <w:sz w:val="24"/>
          <w:szCs w:val="24"/>
        </w:rPr>
        <w:br/>
      </w:r>
    </w:p>
    <w:p w:rsidR="00E200C7" w:rsidRDefault="00E200C7" w:rsidP="00E200C7">
      <w:pPr>
        <w:spacing w:line="276" w:lineRule="auto"/>
        <w:rPr>
          <w:b/>
          <w:sz w:val="24"/>
          <w:szCs w:val="24"/>
        </w:rPr>
      </w:pPr>
      <w:r>
        <w:rPr>
          <w:b/>
          <w:sz w:val="24"/>
          <w:szCs w:val="24"/>
        </w:rPr>
        <w:t>6.</w:t>
      </w:r>
      <w:r w:rsidR="005D182A">
        <w:rPr>
          <w:b/>
          <w:sz w:val="24"/>
          <w:szCs w:val="24"/>
        </w:rPr>
        <w:t>7</w:t>
      </w:r>
      <w:r>
        <w:rPr>
          <w:b/>
          <w:sz w:val="24"/>
          <w:szCs w:val="24"/>
        </w:rPr>
        <w:t>. Odbiór techniczny rurociągu zgodnie z PN - B – 10725: 1997</w:t>
      </w:r>
    </w:p>
    <w:p w:rsidR="00E200C7" w:rsidRDefault="00E200C7" w:rsidP="00E200C7">
      <w:pPr>
        <w:spacing w:line="276" w:lineRule="auto"/>
        <w:ind w:firstLine="420"/>
        <w:rPr>
          <w:sz w:val="24"/>
          <w:szCs w:val="24"/>
        </w:rPr>
      </w:pPr>
      <w:r>
        <w:rPr>
          <w:sz w:val="24"/>
          <w:szCs w:val="24"/>
        </w:rPr>
        <w:t xml:space="preserve">Po zakończeniu prac montażowych rurociągu, należy dokonać odbioru częściowego </w:t>
      </w:r>
    </w:p>
    <w:p w:rsidR="00E200C7" w:rsidRDefault="00E200C7" w:rsidP="00E200C7">
      <w:pPr>
        <w:spacing w:line="276" w:lineRule="auto"/>
        <w:rPr>
          <w:sz w:val="24"/>
          <w:szCs w:val="24"/>
        </w:rPr>
      </w:pPr>
      <w:r>
        <w:rPr>
          <w:sz w:val="24"/>
          <w:szCs w:val="24"/>
        </w:rPr>
        <w:t xml:space="preserve">dotyczącego: podłoża, zmontowanego odcinka rurociągu, bloków oporowych, szczelności rurociągu oraz warstwy ochronnej rurociągu (obsypki) po przeprowadzonej próbie szczelności. </w:t>
      </w:r>
    </w:p>
    <w:p w:rsidR="00E200C7" w:rsidRDefault="00E200C7" w:rsidP="00E200C7">
      <w:pPr>
        <w:spacing w:line="276" w:lineRule="auto"/>
        <w:rPr>
          <w:sz w:val="24"/>
          <w:szCs w:val="24"/>
        </w:rPr>
      </w:pPr>
      <w:r>
        <w:rPr>
          <w:sz w:val="24"/>
          <w:szCs w:val="24"/>
        </w:rPr>
        <w:lastRenderedPageBreak/>
        <w:t xml:space="preserve">       W ramach odbioru częściowego należy przeprowadzić hydrauliczną próbę szczelności. Przed próbą szczelności, odcinek rurociągu na całej długości powinien być zabezpieczony przed przemieszczeniami. Bloki oporowe powinny mieć założoną wytrzymałość.</w:t>
      </w:r>
    </w:p>
    <w:p w:rsidR="00E200C7" w:rsidRDefault="00E200C7" w:rsidP="00E200C7">
      <w:pPr>
        <w:spacing w:line="276" w:lineRule="auto"/>
        <w:rPr>
          <w:sz w:val="24"/>
          <w:szCs w:val="24"/>
        </w:rPr>
      </w:pPr>
      <w:r>
        <w:rPr>
          <w:sz w:val="24"/>
          <w:szCs w:val="24"/>
        </w:rPr>
        <w:t xml:space="preserve">Wszystkie złącza powinny być odkryte i widoczne, a wszelkie odgałęzienia od przewodu powinny być zamknięte. Ciśnienie próbne winno wynosić 1,0 MPa. Szczegółowe wymagania dotyczące odbioru technicznego i próby szczelności podane są w w/w normie. </w:t>
      </w:r>
    </w:p>
    <w:p w:rsidR="00E200C7" w:rsidRDefault="00E200C7" w:rsidP="00E200C7">
      <w:pPr>
        <w:spacing w:line="276" w:lineRule="auto"/>
        <w:rPr>
          <w:b/>
          <w:sz w:val="24"/>
          <w:szCs w:val="24"/>
        </w:rPr>
      </w:pPr>
    </w:p>
    <w:p w:rsidR="00E200C7" w:rsidRDefault="00E200C7" w:rsidP="00E200C7">
      <w:pPr>
        <w:spacing w:line="276" w:lineRule="auto"/>
        <w:rPr>
          <w:b/>
          <w:sz w:val="24"/>
          <w:szCs w:val="24"/>
        </w:rPr>
      </w:pPr>
      <w:r>
        <w:rPr>
          <w:b/>
          <w:sz w:val="24"/>
          <w:szCs w:val="24"/>
        </w:rPr>
        <w:t>6.</w:t>
      </w:r>
      <w:r w:rsidR="005D182A">
        <w:rPr>
          <w:b/>
          <w:sz w:val="24"/>
          <w:szCs w:val="24"/>
        </w:rPr>
        <w:t>8</w:t>
      </w:r>
      <w:r>
        <w:rPr>
          <w:b/>
          <w:sz w:val="24"/>
          <w:szCs w:val="24"/>
        </w:rPr>
        <w:t>. Roboty wykończeniowe</w:t>
      </w:r>
    </w:p>
    <w:p w:rsidR="00E200C7" w:rsidRDefault="00E200C7" w:rsidP="00E200C7">
      <w:pPr>
        <w:spacing w:line="276" w:lineRule="auto"/>
        <w:rPr>
          <w:sz w:val="24"/>
          <w:szCs w:val="24"/>
        </w:rPr>
      </w:pPr>
      <w:r>
        <w:rPr>
          <w:sz w:val="24"/>
          <w:szCs w:val="24"/>
        </w:rPr>
        <w:t xml:space="preserve">       Po pozytywnym wyniku próby szczelności, można przystąpić do robót wykończeniowych obejmujących: uzupełnienie armatury, uzupełnienie izolacji, zasypkę wykopu oraz płukanie i dezynfekcję przewodu.</w:t>
      </w:r>
    </w:p>
    <w:p w:rsidR="00E200C7" w:rsidRDefault="00E200C7" w:rsidP="00E200C7">
      <w:pPr>
        <w:spacing w:line="276" w:lineRule="auto"/>
        <w:rPr>
          <w:sz w:val="24"/>
          <w:szCs w:val="24"/>
        </w:rPr>
      </w:pPr>
      <w:r>
        <w:rPr>
          <w:sz w:val="24"/>
          <w:szCs w:val="24"/>
        </w:rPr>
        <w:t xml:space="preserve">Wszystkie elementy metalowe nieposiadające fabrycznych zabezpieczeń przed korozją, należy zaizolować przy pomocy ogólnie dostępnych odpowiednich środków. </w:t>
      </w:r>
    </w:p>
    <w:p w:rsidR="00814F5F" w:rsidRDefault="00E200C7" w:rsidP="00E200C7">
      <w:pPr>
        <w:spacing w:line="276" w:lineRule="auto"/>
        <w:rPr>
          <w:sz w:val="24"/>
          <w:szCs w:val="24"/>
        </w:rPr>
      </w:pPr>
      <w:r>
        <w:rPr>
          <w:sz w:val="24"/>
          <w:szCs w:val="24"/>
        </w:rPr>
        <w:t xml:space="preserve">      Przewód wodociągowy należy poddać </w:t>
      </w:r>
      <w:r w:rsidR="00814F5F">
        <w:rPr>
          <w:sz w:val="24"/>
          <w:szCs w:val="24"/>
        </w:rPr>
        <w:t xml:space="preserve">trzykrotnemu </w:t>
      </w:r>
      <w:r>
        <w:rPr>
          <w:sz w:val="24"/>
          <w:szCs w:val="24"/>
        </w:rPr>
        <w:t xml:space="preserve">płukaniu, używając do tego celu wody wodociągowej. Płukanie można uznać za wystarczające, gdy wypływająca np. przez hydrant woda będzie wzrokowo czysta. Następnie przewód wodociągowy należy poddać dezynfekcji. Dezynfekcja polega na napełnieniu przewodu wodą z dodatkiem podchlorynu sodu i pozostawieniu roztworu w przewodzie przez 24 godziny. </w:t>
      </w:r>
      <w:r>
        <w:rPr>
          <w:sz w:val="24"/>
          <w:szCs w:val="24"/>
        </w:rPr>
        <w:br/>
        <w:t xml:space="preserve">Po tym czasie przewód należy opróżnić i ponownie przepłukać wodą wodociągową z prędkością ok. 1 m/s w ilości odpowiadającej 3-krotnej objętości płukanego odcinka rurociągu. </w:t>
      </w:r>
      <w:r>
        <w:rPr>
          <w:sz w:val="24"/>
          <w:szCs w:val="24"/>
        </w:rPr>
        <w:br/>
        <w:t xml:space="preserve">     Następnie pobiera się próbki do badań laboratoryjnych. Po stwierdzeniu dobrej jakości wody, przewód może być oddany do eksploatacji. Miejsce poboru wody do płukania rurociągu i miejsce zrzutu wody po płukaniu, należy ustalić z Użytkownikiem sieci </w:t>
      </w:r>
      <w:r w:rsidR="00814F5F">
        <w:rPr>
          <w:sz w:val="24"/>
          <w:szCs w:val="24"/>
        </w:rPr>
        <w:t>Przedsiębiorstwem Komunalnym Nałęcz Sp. z o.o.</w:t>
      </w:r>
    </w:p>
    <w:p w:rsidR="00E200C7" w:rsidRDefault="00E200C7" w:rsidP="00E200C7">
      <w:pPr>
        <w:spacing w:line="276" w:lineRule="auto"/>
        <w:rPr>
          <w:sz w:val="24"/>
          <w:szCs w:val="24"/>
        </w:rPr>
      </w:pPr>
      <w:r>
        <w:rPr>
          <w:sz w:val="24"/>
          <w:szCs w:val="24"/>
        </w:rPr>
        <w:t>Zasuwy i hydranty należy oznakować zgodnie z normą PN-86/B-09700</w:t>
      </w:r>
    </w:p>
    <w:p w:rsidR="00E200C7" w:rsidRDefault="00E200C7" w:rsidP="00E200C7">
      <w:pPr>
        <w:spacing w:line="276" w:lineRule="auto"/>
        <w:rPr>
          <w:sz w:val="24"/>
          <w:szCs w:val="24"/>
        </w:rPr>
      </w:pPr>
    </w:p>
    <w:p w:rsidR="00E200C7" w:rsidRDefault="005D182A" w:rsidP="00E200C7">
      <w:pPr>
        <w:spacing w:line="276" w:lineRule="auto"/>
        <w:rPr>
          <w:b/>
          <w:sz w:val="24"/>
          <w:szCs w:val="24"/>
        </w:rPr>
      </w:pPr>
      <w:r>
        <w:rPr>
          <w:b/>
          <w:sz w:val="24"/>
          <w:szCs w:val="24"/>
        </w:rPr>
        <w:t>6.9</w:t>
      </w:r>
      <w:r w:rsidR="00E200C7">
        <w:rPr>
          <w:b/>
          <w:sz w:val="24"/>
          <w:szCs w:val="24"/>
        </w:rPr>
        <w:t>. Zasypka wykopów</w:t>
      </w:r>
    </w:p>
    <w:p w:rsidR="00E200C7" w:rsidRDefault="00E200C7" w:rsidP="00E200C7">
      <w:pPr>
        <w:spacing w:line="276" w:lineRule="auto"/>
        <w:ind w:firstLine="708"/>
        <w:jc w:val="both"/>
        <w:rPr>
          <w:sz w:val="24"/>
          <w:szCs w:val="24"/>
        </w:rPr>
      </w:pPr>
      <w:r>
        <w:rPr>
          <w:sz w:val="24"/>
          <w:szCs w:val="24"/>
        </w:rPr>
        <w:t>Obsypkę i zasypkę wodociągu zaprojektowano z piasku średnioziarnistego zagęszczonego warstwami do uzyskania wskaźnika zagęszczenia I</w:t>
      </w:r>
      <w:r>
        <w:rPr>
          <w:sz w:val="24"/>
          <w:szCs w:val="24"/>
          <w:vertAlign w:val="subscript"/>
        </w:rPr>
        <w:t>S</w:t>
      </w:r>
      <w:r>
        <w:rPr>
          <w:sz w:val="24"/>
          <w:szCs w:val="24"/>
        </w:rPr>
        <w:t xml:space="preserve">=1,0. </w:t>
      </w:r>
      <w:r w:rsidR="00814F5F">
        <w:rPr>
          <w:sz w:val="24"/>
          <w:szCs w:val="24"/>
        </w:rPr>
        <w:t>Na odcinku pod drogą, p</w:t>
      </w:r>
      <w:r>
        <w:rPr>
          <w:sz w:val="24"/>
          <w:szCs w:val="24"/>
        </w:rPr>
        <w:t>owyżej należy wykonać zasypkę z piasku zagęszczonego warstwami wg przekrojów, do uzyskania wskaźnika zagęszczenia I</w:t>
      </w:r>
      <w:r>
        <w:rPr>
          <w:sz w:val="24"/>
          <w:szCs w:val="24"/>
          <w:vertAlign w:val="subscript"/>
        </w:rPr>
        <w:t>S</w:t>
      </w:r>
      <w:r>
        <w:rPr>
          <w:sz w:val="24"/>
          <w:szCs w:val="24"/>
        </w:rPr>
        <w:t>=1,0. Zaleca się wykonanie zasypki z gruntów wg PN-EN ISO 14688-1 spełniających poniższe wymagania:</w:t>
      </w:r>
    </w:p>
    <w:p w:rsidR="00E200C7" w:rsidRDefault="00E200C7" w:rsidP="008D0FD2">
      <w:pPr>
        <w:pStyle w:val="StylIwony"/>
        <w:numPr>
          <w:ilvl w:val="0"/>
          <w:numId w:val="9"/>
        </w:numPr>
        <w:spacing w:before="0" w:after="0" w:line="276" w:lineRule="auto"/>
        <w:jc w:val="left"/>
        <w:rPr>
          <w:rFonts w:ascii="Times New Roman" w:hAnsi="Times New Roman"/>
          <w:szCs w:val="24"/>
        </w:rPr>
      </w:pPr>
      <w:r>
        <w:rPr>
          <w:rFonts w:ascii="Times New Roman" w:hAnsi="Times New Roman"/>
          <w:szCs w:val="24"/>
        </w:rPr>
        <w:t>uziarnienie wg PKN-CEN ISO/TS 17892-4:</w:t>
      </w:r>
    </w:p>
    <w:p w:rsidR="00E200C7" w:rsidRDefault="00E200C7" w:rsidP="008D0FD2">
      <w:pPr>
        <w:pStyle w:val="StylIwony"/>
        <w:numPr>
          <w:ilvl w:val="0"/>
          <w:numId w:val="10"/>
        </w:numPr>
        <w:spacing w:before="0" w:after="0" w:line="276" w:lineRule="auto"/>
        <w:jc w:val="left"/>
        <w:rPr>
          <w:rFonts w:ascii="Times New Roman" w:hAnsi="Times New Roman"/>
          <w:szCs w:val="24"/>
        </w:rPr>
      </w:pPr>
      <w:r>
        <w:rPr>
          <w:rFonts w:ascii="Times New Roman" w:hAnsi="Times New Roman"/>
          <w:szCs w:val="24"/>
        </w:rPr>
        <w:t xml:space="preserve">&lt; </w:t>
      </w:r>
      <w:smartTag w:uri="urn:schemas-microsoft-com:office:smarttags" w:element="metricconverter">
        <w:smartTagPr>
          <w:attr w:name="ProductID" w:val="0,063 mm"/>
        </w:smartTagPr>
        <w:r>
          <w:rPr>
            <w:rFonts w:ascii="Times New Roman" w:hAnsi="Times New Roman"/>
            <w:szCs w:val="24"/>
          </w:rPr>
          <w:t>0,063 mm</w:t>
        </w:r>
      </w:smartTag>
      <w:r>
        <w:rPr>
          <w:rFonts w:ascii="Times New Roman" w:hAnsi="Times New Roman"/>
          <w:szCs w:val="24"/>
        </w:rPr>
        <w:t xml:space="preserve"> – &lt; 15%,</w:t>
      </w:r>
    </w:p>
    <w:p w:rsidR="00E200C7" w:rsidRDefault="00E200C7" w:rsidP="008D0FD2">
      <w:pPr>
        <w:pStyle w:val="StylIwony"/>
        <w:numPr>
          <w:ilvl w:val="0"/>
          <w:numId w:val="10"/>
        </w:numPr>
        <w:spacing w:before="0" w:after="0" w:line="276" w:lineRule="auto"/>
        <w:jc w:val="left"/>
        <w:rPr>
          <w:rFonts w:ascii="Times New Roman" w:hAnsi="Times New Roman"/>
          <w:szCs w:val="24"/>
        </w:rPr>
      </w:pPr>
      <w:r>
        <w:rPr>
          <w:rFonts w:ascii="Times New Roman" w:hAnsi="Times New Roman"/>
          <w:szCs w:val="24"/>
        </w:rPr>
        <w:t>&lt;</w:t>
      </w:r>
      <w:smartTag w:uri="urn:schemas-microsoft-com:office:smarttags" w:element="metricconverter">
        <w:smartTagPr>
          <w:attr w:name="ProductID" w:val="0,02 mm"/>
        </w:smartTagPr>
        <w:r>
          <w:rPr>
            <w:rFonts w:ascii="Times New Roman" w:hAnsi="Times New Roman"/>
            <w:szCs w:val="24"/>
          </w:rPr>
          <w:t>0,02 mm</w:t>
        </w:r>
      </w:smartTag>
      <w:r>
        <w:rPr>
          <w:rFonts w:ascii="Times New Roman" w:hAnsi="Times New Roman"/>
          <w:szCs w:val="24"/>
        </w:rPr>
        <w:t xml:space="preserve"> - &lt; 3%,</w:t>
      </w:r>
    </w:p>
    <w:p w:rsidR="00E200C7" w:rsidRDefault="00E200C7" w:rsidP="008D0FD2">
      <w:pPr>
        <w:pStyle w:val="StylIwony"/>
        <w:numPr>
          <w:ilvl w:val="0"/>
          <w:numId w:val="9"/>
        </w:numPr>
        <w:spacing w:before="0" w:after="0" w:line="276" w:lineRule="auto"/>
        <w:jc w:val="left"/>
        <w:rPr>
          <w:rFonts w:ascii="Times New Roman" w:hAnsi="Times New Roman"/>
          <w:szCs w:val="24"/>
        </w:rPr>
      </w:pPr>
      <w:r>
        <w:rPr>
          <w:rFonts w:ascii="Times New Roman" w:hAnsi="Times New Roman"/>
          <w:szCs w:val="24"/>
        </w:rPr>
        <w:t>wskaźnik różnoziarnistości C</w:t>
      </w:r>
      <w:r>
        <w:rPr>
          <w:rFonts w:ascii="Times New Roman" w:hAnsi="Times New Roman"/>
          <w:szCs w:val="24"/>
          <w:vertAlign w:val="subscript"/>
        </w:rPr>
        <w:t>U</w:t>
      </w:r>
      <w:r>
        <w:rPr>
          <w:rFonts w:ascii="Times New Roman" w:hAnsi="Times New Roman"/>
          <w:szCs w:val="24"/>
        </w:rPr>
        <w:t xml:space="preserve"> (d</w:t>
      </w:r>
      <w:r>
        <w:rPr>
          <w:rFonts w:ascii="Times New Roman" w:hAnsi="Times New Roman"/>
          <w:szCs w:val="24"/>
          <w:vertAlign w:val="subscript"/>
        </w:rPr>
        <w:t>60</w:t>
      </w:r>
      <w:r>
        <w:rPr>
          <w:rFonts w:ascii="Times New Roman" w:hAnsi="Times New Roman"/>
          <w:szCs w:val="24"/>
        </w:rPr>
        <w:t>/d</w:t>
      </w:r>
      <w:r>
        <w:rPr>
          <w:rFonts w:ascii="Times New Roman" w:hAnsi="Times New Roman"/>
          <w:szCs w:val="24"/>
          <w:vertAlign w:val="subscript"/>
        </w:rPr>
        <w:t>10</w:t>
      </w:r>
      <w:r>
        <w:rPr>
          <w:rFonts w:ascii="Times New Roman" w:hAnsi="Times New Roman"/>
          <w:szCs w:val="24"/>
        </w:rPr>
        <w:t>) &gt;5 wg PKN-CEN ISO/TS 17892-4 – warunek zagęszczalności</w:t>
      </w:r>
    </w:p>
    <w:p w:rsidR="00E200C7" w:rsidRDefault="00E200C7" w:rsidP="008D0FD2">
      <w:pPr>
        <w:pStyle w:val="StylIwony"/>
        <w:numPr>
          <w:ilvl w:val="0"/>
          <w:numId w:val="9"/>
        </w:numPr>
        <w:spacing w:before="0" w:after="0" w:line="276" w:lineRule="auto"/>
        <w:jc w:val="left"/>
        <w:rPr>
          <w:rFonts w:ascii="Times New Roman" w:hAnsi="Times New Roman"/>
          <w:szCs w:val="24"/>
        </w:rPr>
      </w:pPr>
      <w:r>
        <w:rPr>
          <w:rFonts w:ascii="Times New Roman" w:hAnsi="Times New Roman"/>
          <w:szCs w:val="24"/>
        </w:rPr>
        <w:t>wskaźnik piaskowy – SE&gt;35 wg PN-EN 933-8 [11].</w:t>
      </w:r>
    </w:p>
    <w:p w:rsidR="00E200C7" w:rsidRDefault="00E200C7" w:rsidP="00E200C7">
      <w:pPr>
        <w:pStyle w:val="StylIwony"/>
        <w:spacing w:before="0" w:after="0" w:line="276" w:lineRule="auto"/>
        <w:rPr>
          <w:rFonts w:ascii="Times New Roman" w:hAnsi="Times New Roman"/>
          <w:szCs w:val="24"/>
        </w:rPr>
      </w:pPr>
      <w:r>
        <w:rPr>
          <w:rFonts w:ascii="Times New Roman" w:hAnsi="Times New Roman"/>
          <w:szCs w:val="24"/>
        </w:rPr>
        <w:t>Zagęszczenie zasypki – nie mniej niż I</w:t>
      </w:r>
      <w:r>
        <w:rPr>
          <w:rFonts w:ascii="Times New Roman" w:hAnsi="Times New Roman"/>
          <w:szCs w:val="24"/>
          <w:vertAlign w:val="subscript"/>
        </w:rPr>
        <w:t>S</w:t>
      </w:r>
      <w:r>
        <w:rPr>
          <w:rFonts w:ascii="Times New Roman" w:hAnsi="Times New Roman"/>
          <w:szCs w:val="24"/>
        </w:rPr>
        <w:t xml:space="preserve"> = 1,0 wg BN-77/8931-12.</w:t>
      </w:r>
    </w:p>
    <w:p w:rsidR="00E200C7" w:rsidRDefault="00E200C7" w:rsidP="00E200C7">
      <w:pPr>
        <w:spacing w:line="276" w:lineRule="auto"/>
        <w:rPr>
          <w:b/>
          <w:sz w:val="24"/>
          <w:szCs w:val="24"/>
        </w:rPr>
      </w:pPr>
      <w:r>
        <w:rPr>
          <w:b/>
          <w:sz w:val="24"/>
          <w:szCs w:val="24"/>
        </w:rPr>
        <w:t xml:space="preserve"> </w:t>
      </w:r>
    </w:p>
    <w:p w:rsidR="00E200C7" w:rsidRDefault="00E200C7" w:rsidP="00E200C7">
      <w:pPr>
        <w:spacing w:line="276" w:lineRule="auto"/>
        <w:rPr>
          <w:sz w:val="24"/>
          <w:szCs w:val="24"/>
        </w:rPr>
      </w:pPr>
      <w:r>
        <w:rPr>
          <w:b/>
          <w:sz w:val="24"/>
          <w:szCs w:val="24"/>
        </w:rPr>
        <w:t>7</w:t>
      </w:r>
      <w:r w:rsidR="0036787A">
        <w:rPr>
          <w:b/>
          <w:sz w:val="24"/>
          <w:szCs w:val="24"/>
        </w:rPr>
        <w:t>. UWAGI KOŃCOWE</w:t>
      </w:r>
      <w:r w:rsidR="0036787A">
        <w:rPr>
          <w:b/>
          <w:sz w:val="24"/>
          <w:szCs w:val="24"/>
        </w:rPr>
        <w:br/>
      </w:r>
      <w:r>
        <w:rPr>
          <w:sz w:val="24"/>
          <w:szCs w:val="24"/>
        </w:rPr>
        <w:t>7.1.Uzupełnieniem niniejszego opracowania są: specyfikacja techniczna, informacja dotycząca bezpieczeństwa i ochrony zdrowia przy realizacji inwestycji oraz część kosztowa.</w:t>
      </w:r>
    </w:p>
    <w:p w:rsidR="00E200C7" w:rsidRDefault="00E200C7" w:rsidP="00E200C7">
      <w:pPr>
        <w:spacing w:line="276" w:lineRule="auto"/>
        <w:rPr>
          <w:sz w:val="24"/>
          <w:szCs w:val="24"/>
        </w:rPr>
      </w:pPr>
      <w:r>
        <w:rPr>
          <w:sz w:val="24"/>
          <w:szCs w:val="24"/>
        </w:rPr>
        <w:lastRenderedPageBreak/>
        <w:t xml:space="preserve">7.2.Do projektu załączono uzgodnienia i warunki techniczne uzyskane podczas uzgadniania projektu, które stanowią integralną część projektu i zawierają wiele istotnych informacji dotyczących realizacji inwestycji. </w:t>
      </w:r>
    </w:p>
    <w:p w:rsidR="00E200C7" w:rsidRDefault="00E200C7" w:rsidP="00E200C7">
      <w:pPr>
        <w:spacing w:line="276" w:lineRule="auto"/>
        <w:rPr>
          <w:sz w:val="24"/>
          <w:szCs w:val="24"/>
        </w:rPr>
      </w:pPr>
      <w:r>
        <w:rPr>
          <w:sz w:val="24"/>
          <w:szCs w:val="24"/>
        </w:rPr>
        <w:t>7.3.Wszystkie materiały stosowane do budowy projektowanego wodociągu, powinny być dopuszczone do obrotu i powszechnego lub jednostkowego stosowania w budownictwie oraz posiadać odpowiednie certyfikaty i aprobaty techniczne.</w:t>
      </w:r>
    </w:p>
    <w:p w:rsidR="00E200C7" w:rsidRDefault="00E200C7" w:rsidP="00E200C7">
      <w:pPr>
        <w:spacing w:line="276" w:lineRule="auto"/>
        <w:rPr>
          <w:sz w:val="24"/>
          <w:szCs w:val="24"/>
        </w:rPr>
      </w:pPr>
      <w:r>
        <w:rPr>
          <w:sz w:val="24"/>
          <w:szCs w:val="24"/>
        </w:rPr>
        <w:t xml:space="preserve">7.4.Po wykonaniu przewodu wodociągowego, należy przeprowadzić odbiór techniczny zgodnie z PN –B – 10725:1997, obejmujący również próbę szczelności na ciśnienie 1,0 MPa. </w:t>
      </w:r>
    </w:p>
    <w:p w:rsidR="00E200C7" w:rsidRDefault="00E200C7" w:rsidP="00E200C7">
      <w:pPr>
        <w:spacing w:line="276" w:lineRule="auto"/>
        <w:rPr>
          <w:sz w:val="24"/>
          <w:szCs w:val="24"/>
        </w:rPr>
      </w:pPr>
      <w:r>
        <w:rPr>
          <w:sz w:val="24"/>
          <w:szCs w:val="24"/>
        </w:rPr>
        <w:t>7.5.Wykonawca robót powinien uzgodnić z Użytkownikiem –</w:t>
      </w:r>
      <w:r w:rsidR="00814F5F" w:rsidRPr="00814F5F">
        <w:rPr>
          <w:sz w:val="24"/>
          <w:szCs w:val="24"/>
        </w:rPr>
        <w:t xml:space="preserve"> </w:t>
      </w:r>
      <w:r w:rsidR="00814F5F">
        <w:rPr>
          <w:sz w:val="24"/>
          <w:szCs w:val="24"/>
        </w:rPr>
        <w:t xml:space="preserve">Przedsiębiorstwem Komunalnym Nałęcz Sp. z o.o, </w:t>
      </w:r>
      <w:r>
        <w:rPr>
          <w:sz w:val="24"/>
          <w:szCs w:val="24"/>
        </w:rPr>
        <w:t>harmonogram wszystkich robót, pozwalający w maksymalnym stopniu ograniczyć przerwy w dopływie wody dla odbiorców.</w:t>
      </w:r>
    </w:p>
    <w:p w:rsidR="00E200C7" w:rsidRDefault="00E200C7" w:rsidP="00E200C7">
      <w:pPr>
        <w:spacing w:line="276" w:lineRule="auto"/>
        <w:rPr>
          <w:sz w:val="24"/>
          <w:szCs w:val="24"/>
        </w:rPr>
      </w:pPr>
      <w:r>
        <w:rPr>
          <w:sz w:val="24"/>
          <w:szCs w:val="24"/>
        </w:rPr>
        <w:t xml:space="preserve">7.6.Wszystkie prace budowlano-montażowe winny być prowadzone zgodnie ze sztuką </w:t>
      </w:r>
    </w:p>
    <w:p w:rsidR="00E200C7" w:rsidRDefault="00E200C7" w:rsidP="00E200C7">
      <w:pPr>
        <w:spacing w:line="276" w:lineRule="auto"/>
        <w:ind w:left="360"/>
        <w:rPr>
          <w:sz w:val="24"/>
          <w:szCs w:val="24"/>
        </w:rPr>
      </w:pPr>
      <w:r>
        <w:rPr>
          <w:sz w:val="24"/>
          <w:szCs w:val="24"/>
        </w:rPr>
        <w:t>budowlaną oraz przy zachowaniu warunków BHP oraz zgodnie z owiązującymi   przepisami i normami a w szczególności:</w:t>
      </w:r>
    </w:p>
    <w:p w:rsidR="00E200C7" w:rsidRDefault="00E200C7" w:rsidP="008D0FD2">
      <w:pPr>
        <w:numPr>
          <w:ilvl w:val="0"/>
          <w:numId w:val="11"/>
        </w:numPr>
        <w:autoSpaceDN w:val="0"/>
        <w:spacing w:line="276" w:lineRule="auto"/>
        <w:rPr>
          <w:sz w:val="24"/>
          <w:szCs w:val="24"/>
        </w:rPr>
      </w:pPr>
      <w:r>
        <w:rPr>
          <w:sz w:val="24"/>
          <w:szCs w:val="24"/>
        </w:rPr>
        <w:t>Rozporządzeniem Ministra Infrastruktury z dnia 6 lutego 2003 r. w sprawie bezpieczeństwa i higieny pracy podczas wykonywania robót budowlanych (Dz.U. Nr 47 poz. 401)</w:t>
      </w:r>
      <w:r>
        <w:rPr>
          <w:sz w:val="24"/>
          <w:szCs w:val="24"/>
        </w:rPr>
        <w:br/>
        <w:t>PN-B-10736 Wykopy otwarte dla przewodów wodociągowych i kanalizacyjnych</w:t>
      </w:r>
    </w:p>
    <w:p w:rsidR="00E200C7" w:rsidRDefault="00E200C7" w:rsidP="008D0FD2">
      <w:pPr>
        <w:numPr>
          <w:ilvl w:val="0"/>
          <w:numId w:val="11"/>
        </w:numPr>
        <w:autoSpaceDN w:val="0"/>
        <w:spacing w:line="276" w:lineRule="auto"/>
        <w:rPr>
          <w:sz w:val="24"/>
          <w:szCs w:val="24"/>
        </w:rPr>
      </w:pPr>
      <w:r>
        <w:rPr>
          <w:sz w:val="24"/>
          <w:szCs w:val="24"/>
        </w:rPr>
        <w:t>PN-B- 10725:1997 Wodociągi – Przewody zewnętrzne - Wymagania i badania</w:t>
      </w:r>
    </w:p>
    <w:p w:rsidR="00E200C7" w:rsidRDefault="00E200C7" w:rsidP="008D0FD2">
      <w:pPr>
        <w:numPr>
          <w:ilvl w:val="0"/>
          <w:numId w:val="11"/>
        </w:numPr>
        <w:autoSpaceDN w:val="0"/>
        <w:spacing w:line="276" w:lineRule="auto"/>
        <w:rPr>
          <w:sz w:val="24"/>
          <w:szCs w:val="24"/>
        </w:rPr>
      </w:pPr>
      <w:r>
        <w:rPr>
          <w:sz w:val="24"/>
          <w:szCs w:val="24"/>
        </w:rPr>
        <w:t xml:space="preserve">PN-EN 12201:2013-12 Systemy przewodów rurowych z tworzyw sztucznych do przesyłania wody </w:t>
      </w:r>
    </w:p>
    <w:p w:rsidR="00E200C7" w:rsidRDefault="00E200C7" w:rsidP="008D0FD2">
      <w:pPr>
        <w:numPr>
          <w:ilvl w:val="0"/>
          <w:numId w:val="11"/>
        </w:numPr>
        <w:autoSpaceDN w:val="0"/>
        <w:spacing w:line="276" w:lineRule="auto"/>
        <w:rPr>
          <w:sz w:val="24"/>
          <w:szCs w:val="24"/>
        </w:rPr>
      </w:pPr>
      <w:r>
        <w:rPr>
          <w:sz w:val="24"/>
          <w:szCs w:val="24"/>
        </w:rPr>
        <w:t>PN-EN 545:2002 Rury, kształtki i wyposażenie z żeliwa sferoidalnego oraz ich złącza do rurociągów wodnych – Wymagania i metody badań</w:t>
      </w:r>
    </w:p>
    <w:p w:rsidR="00E200C7" w:rsidRPr="00841964" w:rsidRDefault="00E200C7" w:rsidP="008D0FD2">
      <w:pPr>
        <w:pStyle w:val="Tekstpodstawowywcity"/>
        <w:numPr>
          <w:ilvl w:val="0"/>
          <w:numId w:val="11"/>
        </w:numPr>
        <w:autoSpaceDN w:val="0"/>
        <w:spacing w:after="0"/>
        <w:rPr>
          <w:rFonts w:ascii="Times New Roman" w:hAnsi="Times New Roman"/>
          <w:sz w:val="24"/>
          <w:szCs w:val="24"/>
        </w:rPr>
      </w:pPr>
      <w:r w:rsidRPr="00841964">
        <w:rPr>
          <w:rFonts w:ascii="Times New Roman" w:hAnsi="Times New Roman"/>
          <w:sz w:val="24"/>
          <w:szCs w:val="24"/>
        </w:rPr>
        <w:t>PN-EN 681-1 – Uszczelnienia z elastomerów. Wymagania materiałowe dotyczące uszczelek złączy rur wodociągowych i odwadniających. Część 1: Guma.</w:t>
      </w:r>
    </w:p>
    <w:p w:rsidR="00E200C7" w:rsidRPr="00841964" w:rsidRDefault="00E200C7" w:rsidP="008D0FD2">
      <w:pPr>
        <w:pStyle w:val="Tekstpodstawowywcity"/>
        <w:numPr>
          <w:ilvl w:val="0"/>
          <w:numId w:val="11"/>
        </w:numPr>
        <w:autoSpaceDN w:val="0"/>
        <w:spacing w:after="0"/>
        <w:rPr>
          <w:rFonts w:ascii="Times New Roman" w:hAnsi="Times New Roman"/>
          <w:sz w:val="24"/>
          <w:szCs w:val="24"/>
        </w:rPr>
      </w:pPr>
      <w:r w:rsidRPr="00841964">
        <w:rPr>
          <w:rFonts w:ascii="Times New Roman" w:hAnsi="Times New Roman"/>
          <w:sz w:val="24"/>
          <w:szCs w:val="24"/>
        </w:rPr>
        <w:t>PN-EN 1092-2 – Kołnierze i ich połączenia. Kołnierze okrągłe do rur, armatury, łączników i osprzętu z oznaczeniem PN. Kołnierze żeliwne.</w:t>
      </w:r>
    </w:p>
    <w:p w:rsidR="00E200C7" w:rsidRDefault="00E200C7" w:rsidP="00E200C7">
      <w:pPr>
        <w:pStyle w:val="Tekstpodstawowy"/>
        <w:spacing w:line="276" w:lineRule="auto"/>
        <w:rPr>
          <w:b w:val="0"/>
        </w:rPr>
      </w:pPr>
    </w:p>
    <w:p w:rsidR="00E200C7" w:rsidRDefault="00E200C7" w:rsidP="00E200C7">
      <w:pPr>
        <w:tabs>
          <w:tab w:val="left" w:pos="900"/>
        </w:tabs>
        <w:spacing w:line="276" w:lineRule="auto"/>
        <w:rPr>
          <w:rFonts w:eastAsia="Calibri"/>
          <w:sz w:val="24"/>
          <w:szCs w:val="24"/>
        </w:rPr>
      </w:pPr>
    </w:p>
    <w:p w:rsidR="00E200C7" w:rsidRDefault="00E200C7" w:rsidP="00E200C7">
      <w:pPr>
        <w:tabs>
          <w:tab w:val="left" w:pos="900"/>
        </w:tabs>
        <w:spacing w:line="276" w:lineRule="auto"/>
        <w:ind w:left="6372"/>
        <w:rPr>
          <w:sz w:val="24"/>
          <w:szCs w:val="24"/>
        </w:rPr>
      </w:pPr>
      <w:r>
        <w:rPr>
          <w:sz w:val="24"/>
          <w:szCs w:val="24"/>
        </w:rPr>
        <w:t>Opracowała:</w:t>
      </w:r>
    </w:p>
    <w:p w:rsidR="00E200C7" w:rsidRDefault="00E200C7" w:rsidP="00E200C7">
      <w:pPr>
        <w:tabs>
          <w:tab w:val="left" w:pos="900"/>
        </w:tabs>
        <w:spacing w:line="276" w:lineRule="auto"/>
        <w:rPr>
          <w:rFonts w:eastAsia="Calibri"/>
          <w:sz w:val="24"/>
          <w:szCs w:val="24"/>
          <w:lang w:eastAsia="en-US"/>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mgr inż. Jolanta Różecka  </w:t>
      </w:r>
    </w:p>
    <w:p w:rsidR="00E200C7" w:rsidRDefault="00E200C7" w:rsidP="00E200C7">
      <w:pPr>
        <w:spacing w:line="276" w:lineRule="auto"/>
        <w:rPr>
          <w:sz w:val="24"/>
          <w:szCs w:val="24"/>
        </w:rPr>
      </w:pPr>
      <w:r>
        <w:rPr>
          <w:sz w:val="24"/>
          <w:szCs w:val="24"/>
        </w:rPr>
        <w:tab/>
      </w:r>
    </w:p>
    <w:p w:rsidR="00E200C7" w:rsidRDefault="00E200C7" w:rsidP="00E200C7">
      <w:pPr>
        <w:spacing w:line="276" w:lineRule="auto"/>
        <w:rPr>
          <w:sz w:val="24"/>
          <w:szCs w:val="24"/>
        </w:rPr>
      </w:pPr>
    </w:p>
    <w:p w:rsidR="00E200C7" w:rsidRDefault="00E200C7" w:rsidP="00E200C7">
      <w:pPr>
        <w:spacing w:line="276" w:lineRule="auto"/>
        <w:rPr>
          <w:sz w:val="24"/>
          <w:szCs w:val="24"/>
        </w:rPr>
      </w:pPr>
    </w:p>
    <w:p w:rsidR="00E200C7" w:rsidRDefault="00E200C7" w:rsidP="00E200C7">
      <w:pPr>
        <w:spacing w:line="276" w:lineRule="auto"/>
        <w:rPr>
          <w:sz w:val="24"/>
          <w:szCs w:val="24"/>
        </w:rPr>
      </w:pPr>
    </w:p>
    <w:p w:rsidR="00E200C7" w:rsidRDefault="00E200C7" w:rsidP="00E200C7">
      <w:pPr>
        <w:spacing w:line="276" w:lineRule="auto"/>
        <w:rPr>
          <w:sz w:val="24"/>
          <w:szCs w:val="24"/>
        </w:rPr>
      </w:pPr>
    </w:p>
    <w:p w:rsidR="00E200C7" w:rsidRDefault="00E200C7" w:rsidP="00E200C7">
      <w:pPr>
        <w:spacing w:line="276" w:lineRule="auto"/>
        <w:rPr>
          <w:sz w:val="24"/>
          <w:szCs w:val="24"/>
        </w:rPr>
      </w:pPr>
    </w:p>
    <w:p w:rsidR="00E200C7" w:rsidRDefault="00E200C7" w:rsidP="00E200C7">
      <w:pPr>
        <w:spacing w:line="276" w:lineRule="auto"/>
        <w:rPr>
          <w:sz w:val="24"/>
          <w:szCs w:val="24"/>
        </w:rPr>
      </w:pPr>
    </w:p>
    <w:p w:rsidR="00E200C7" w:rsidRDefault="00E200C7" w:rsidP="00E200C7">
      <w:pPr>
        <w:spacing w:line="276" w:lineRule="auto"/>
        <w:rPr>
          <w:sz w:val="24"/>
          <w:szCs w:val="24"/>
        </w:rPr>
      </w:pPr>
    </w:p>
    <w:p w:rsidR="00DE6FA8" w:rsidRDefault="00DE6FA8" w:rsidP="00966A60">
      <w:pPr>
        <w:spacing w:line="276" w:lineRule="auto"/>
        <w:ind w:left="4248" w:firstLine="708"/>
        <w:rPr>
          <w:sz w:val="24"/>
          <w:szCs w:val="24"/>
        </w:rPr>
      </w:pPr>
    </w:p>
    <w:p w:rsidR="002D4835" w:rsidRDefault="002D4835" w:rsidP="00966A60">
      <w:pPr>
        <w:spacing w:line="276" w:lineRule="auto"/>
        <w:ind w:left="4248" w:firstLine="708"/>
        <w:rPr>
          <w:sz w:val="24"/>
          <w:szCs w:val="24"/>
        </w:rPr>
      </w:pPr>
    </w:p>
    <w:p w:rsidR="00DE6FA8" w:rsidRDefault="00DE6FA8" w:rsidP="00966A60">
      <w:pPr>
        <w:spacing w:line="276" w:lineRule="auto"/>
        <w:ind w:left="4248" w:firstLine="708"/>
        <w:rPr>
          <w:sz w:val="24"/>
          <w:szCs w:val="24"/>
        </w:rPr>
      </w:pPr>
    </w:p>
    <w:p w:rsidR="00495A45" w:rsidRDefault="00495A45" w:rsidP="00966A60">
      <w:pPr>
        <w:spacing w:line="276" w:lineRule="auto"/>
      </w:pPr>
    </w:p>
    <w:p w:rsidR="00495A45" w:rsidRDefault="00495A45" w:rsidP="00966A60">
      <w:pPr>
        <w:spacing w:line="276" w:lineRule="auto"/>
        <w:rPr>
          <w:sz w:val="24"/>
          <w:szCs w:val="24"/>
        </w:rPr>
      </w:pPr>
    </w:p>
    <w:p w:rsidR="00024EF7" w:rsidRDefault="00024EF7" w:rsidP="00966A60">
      <w:pPr>
        <w:spacing w:line="276" w:lineRule="auto"/>
        <w:ind w:left="4248" w:firstLine="708"/>
        <w:rPr>
          <w:sz w:val="24"/>
          <w:szCs w:val="24"/>
        </w:rPr>
      </w:pPr>
    </w:p>
    <w:p w:rsidR="00610639" w:rsidRDefault="00610639" w:rsidP="00024EF7">
      <w:pPr>
        <w:rPr>
          <w:sz w:val="28"/>
          <w:szCs w:val="28"/>
        </w:rPr>
      </w:pPr>
    </w:p>
    <w:p w:rsidR="00024EF7" w:rsidRDefault="000135CB" w:rsidP="00024EF7">
      <w:pPr>
        <w:rPr>
          <w:sz w:val="28"/>
          <w:szCs w:val="28"/>
        </w:rPr>
      </w:pPr>
      <w:r>
        <w:rPr>
          <w:sz w:val="28"/>
          <w:szCs w:val="28"/>
        </w:rPr>
        <w:t xml:space="preserve">           </w:t>
      </w:r>
      <w:r w:rsidR="0029500E">
        <w:rPr>
          <w:sz w:val="28"/>
          <w:szCs w:val="28"/>
        </w:rPr>
        <w:t xml:space="preserve">  </w:t>
      </w:r>
      <w:r w:rsidR="00024EF7">
        <w:rPr>
          <w:sz w:val="28"/>
          <w:szCs w:val="28"/>
        </w:rPr>
        <w:t>OŚWIADCZENIE O KOMPLETNOŚCI DOKUMENTACJI</w:t>
      </w:r>
    </w:p>
    <w:p w:rsidR="00024EF7" w:rsidRDefault="00024EF7" w:rsidP="00024EF7">
      <w:pPr>
        <w:ind w:firstLine="708"/>
        <w:rPr>
          <w:sz w:val="28"/>
          <w:szCs w:val="28"/>
        </w:rPr>
      </w:pPr>
    </w:p>
    <w:p w:rsidR="00610639" w:rsidRDefault="00610639" w:rsidP="007E5569">
      <w:pPr>
        <w:spacing w:line="276" w:lineRule="auto"/>
        <w:rPr>
          <w:sz w:val="28"/>
          <w:szCs w:val="28"/>
        </w:rPr>
      </w:pPr>
      <w:r>
        <w:rPr>
          <w:sz w:val="28"/>
          <w:szCs w:val="28"/>
        </w:rPr>
        <w:t xml:space="preserve">        </w:t>
      </w:r>
      <w:r w:rsidR="00024EF7">
        <w:rPr>
          <w:sz w:val="28"/>
          <w:szCs w:val="28"/>
        </w:rPr>
        <w:t xml:space="preserve">Zgodnie z art. 20 ust. </w:t>
      </w:r>
      <w:r w:rsidR="002D4835">
        <w:rPr>
          <w:sz w:val="28"/>
          <w:szCs w:val="28"/>
        </w:rPr>
        <w:t>1</w:t>
      </w:r>
      <w:r w:rsidR="00024EF7">
        <w:rPr>
          <w:sz w:val="28"/>
          <w:szCs w:val="28"/>
        </w:rPr>
        <w:t xml:space="preserve"> ustawy Prawo Budowlane (Dz. U. z 20</w:t>
      </w:r>
      <w:r w:rsidR="002D4835">
        <w:rPr>
          <w:sz w:val="28"/>
          <w:szCs w:val="28"/>
        </w:rPr>
        <w:t>20</w:t>
      </w:r>
      <w:r w:rsidR="00024EF7">
        <w:rPr>
          <w:sz w:val="28"/>
          <w:szCs w:val="28"/>
        </w:rPr>
        <w:t xml:space="preserve">r. </w:t>
      </w:r>
    </w:p>
    <w:p w:rsidR="00024EF7" w:rsidRDefault="00610639" w:rsidP="007E5569">
      <w:pPr>
        <w:spacing w:line="276" w:lineRule="auto"/>
        <w:rPr>
          <w:sz w:val="28"/>
          <w:szCs w:val="28"/>
        </w:rPr>
      </w:pPr>
      <w:r>
        <w:rPr>
          <w:sz w:val="28"/>
          <w:szCs w:val="28"/>
        </w:rPr>
        <w:t xml:space="preserve">    </w:t>
      </w:r>
      <w:r w:rsidR="00024EF7">
        <w:rPr>
          <w:sz w:val="28"/>
          <w:szCs w:val="28"/>
        </w:rPr>
        <w:t>poz.</w:t>
      </w:r>
      <w:r>
        <w:rPr>
          <w:sz w:val="28"/>
          <w:szCs w:val="28"/>
        </w:rPr>
        <w:t xml:space="preserve"> </w:t>
      </w:r>
      <w:r w:rsidR="00024EF7">
        <w:rPr>
          <w:sz w:val="28"/>
          <w:szCs w:val="28"/>
        </w:rPr>
        <w:t>1</w:t>
      </w:r>
      <w:r w:rsidR="002D4835">
        <w:rPr>
          <w:sz w:val="28"/>
          <w:szCs w:val="28"/>
        </w:rPr>
        <w:t>333),</w:t>
      </w:r>
      <w:r>
        <w:rPr>
          <w:sz w:val="28"/>
          <w:szCs w:val="28"/>
        </w:rPr>
        <w:t xml:space="preserve"> </w:t>
      </w:r>
      <w:r w:rsidR="00024EF7">
        <w:rPr>
          <w:sz w:val="28"/>
          <w:szCs w:val="28"/>
        </w:rPr>
        <w:t xml:space="preserve">oświadczam, że Projekt </w:t>
      </w:r>
      <w:r w:rsidR="00EC50CC">
        <w:rPr>
          <w:sz w:val="28"/>
          <w:szCs w:val="28"/>
        </w:rPr>
        <w:t>techniczny</w:t>
      </w:r>
      <w:r w:rsidR="00055B63">
        <w:rPr>
          <w:sz w:val="28"/>
          <w:szCs w:val="28"/>
        </w:rPr>
        <w:t xml:space="preserve"> </w:t>
      </w:r>
      <w:r w:rsidR="00024EF7">
        <w:rPr>
          <w:sz w:val="28"/>
          <w:szCs w:val="28"/>
        </w:rPr>
        <w:t xml:space="preserve">pod nazwą:  </w:t>
      </w:r>
    </w:p>
    <w:p w:rsidR="00024EF7" w:rsidRDefault="00610639" w:rsidP="007E5569">
      <w:pPr>
        <w:spacing w:line="276" w:lineRule="auto"/>
        <w:rPr>
          <w:sz w:val="28"/>
          <w:szCs w:val="28"/>
        </w:rPr>
      </w:pPr>
      <w:r>
        <w:rPr>
          <w:sz w:val="28"/>
          <w:szCs w:val="28"/>
        </w:rPr>
        <w:t xml:space="preserve">    </w:t>
      </w:r>
      <w:r w:rsidR="00024EF7">
        <w:rPr>
          <w:sz w:val="28"/>
          <w:szCs w:val="28"/>
        </w:rPr>
        <w:t xml:space="preserve">BUDOWA SIECI </w:t>
      </w:r>
      <w:r w:rsidR="00AF2B2B">
        <w:rPr>
          <w:sz w:val="28"/>
          <w:szCs w:val="28"/>
        </w:rPr>
        <w:t>WODOCIĄGOWEJ W OSMOLICACH DRUGICH</w:t>
      </w:r>
    </w:p>
    <w:p w:rsidR="00024EF7" w:rsidRDefault="00024EF7" w:rsidP="007E5569">
      <w:pPr>
        <w:spacing w:line="276" w:lineRule="auto"/>
        <w:ind w:firstLine="708"/>
        <w:rPr>
          <w:sz w:val="28"/>
          <w:szCs w:val="28"/>
        </w:rPr>
      </w:pPr>
      <w:r>
        <w:rPr>
          <w:sz w:val="28"/>
          <w:szCs w:val="28"/>
        </w:rPr>
        <w:t xml:space="preserve">          </w:t>
      </w:r>
    </w:p>
    <w:p w:rsidR="00024EF7" w:rsidRDefault="00610639" w:rsidP="007E5569">
      <w:pPr>
        <w:spacing w:line="276" w:lineRule="auto"/>
        <w:rPr>
          <w:sz w:val="28"/>
          <w:szCs w:val="28"/>
        </w:rPr>
      </w:pPr>
      <w:r>
        <w:rPr>
          <w:sz w:val="28"/>
          <w:szCs w:val="28"/>
        </w:rPr>
        <w:t xml:space="preserve">     </w:t>
      </w:r>
      <w:r w:rsidR="00024EF7">
        <w:rPr>
          <w:sz w:val="28"/>
          <w:szCs w:val="28"/>
        </w:rPr>
        <w:t>Wykonany na zlecenie GMINY STRZYŻEWICE 23-107 Strzyżewice 109</w:t>
      </w:r>
    </w:p>
    <w:p w:rsidR="00024EF7" w:rsidRDefault="00610639" w:rsidP="007E5569">
      <w:pPr>
        <w:spacing w:line="276" w:lineRule="auto"/>
        <w:rPr>
          <w:sz w:val="28"/>
          <w:szCs w:val="28"/>
        </w:rPr>
      </w:pPr>
      <w:r>
        <w:rPr>
          <w:sz w:val="28"/>
          <w:szCs w:val="28"/>
        </w:rPr>
        <w:t xml:space="preserve">          </w:t>
      </w:r>
      <w:r w:rsidR="00024EF7">
        <w:rPr>
          <w:sz w:val="28"/>
          <w:szCs w:val="28"/>
        </w:rPr>
        <w:t xml:space="preserve">jest kompletny i wykonany zgodnie z obowiązującymi przepisami.                                 </w:t>
      </w:r>
    </w:p>
    <w:p w:rsidR="00024EF7" w:rsidRDefault="00024EF7" w:rsidP="007E5569">
      <w:pPr>
        <w:pStyle w:val="Tekstpodstawowy2"/>
        <w:ind w:right="-286"/>
        <w:rPr>
          <w:sz w:val="28"/>
          <w:szCs w:val="28"/>
        </w:rPr>
      </w:pPr>
    </w:p>
    <w:p w:rsidR="00024EF7" w:rsidRDefault="00024EF7" w:rsidP="00024EF7">
      <w:pPr>
        <w:pStyle w:val="Tekstpodstawowy2"/>
        <w:ind w:right="-286"/>
        <w:rPr>
          <w:b/>
          <w:sz w:val="28"/>
          <w:szCs w:val="28"/>
        </w:rPr>
      </w:pPr>
    </w:p>
    <w:p w:rsidR="00024EF7" w:rsidRDefault="00024EF7" w:rsidP="00024EF7">
      <w:pPr>
        <w:pStyle w:val="Tekstpodstawowy2"/>
        <w:ind w:right="-286"/>
        <w:rPr>
          <w:b/>
          <w:sz w:val="28"/>
          <w:szCs w:val="28"/>
        </w:rPr>
      </w:pPr>
    </w:p>
    <w:p w:rsidR="00024EF7" w:rsidRDefault="00024EF7" w:rsidP="00024EF7">
      <w:pPr>
        <w:pStyle w:val="Tekstpodstawowy2"/>
        <w:ind w:right="-286"/>
        <w:rPr>
          <w:b/>
          <w:sz w:val="28"/>
          <w:szCs w:val="28"/>
        </w:rPr>
      </w:pPr>
    </w:p>
    <w:p w:rsidR="00AF2B2B" w:rsidRDefault="00AF2B2B" w:rsidP="00024EF7">
      <w:pPr>
        <w:pStyle w:val="Tekstpodstawowy2"/>
        <w:ind w:right="-286"/>
        <w:rPr>
          <w:b/>
          <w:sz w:val="28"/>
          <w:szCs w:val="28"/>
        </w:rPr>
      </w:pPr>
    </w:p>
    <w:p w:rsidR="00024EF7" w:rsidRDefault="00024EF7" w:rsidP="00024EF7">
      <w:pPr>
        <w:pStyle w:val="Tekstpodstawowy2"/>
        <w:ind w:right="-286"/>
        <w:rPr>
          <w:b/>
          <w:sz w:val="28"/>
          <w:szCs w:val="28"/>
        </w:rPr>
      </w:pPr>
    </w:p>
    <w:p w:rsidR="00024EF7" w:rsidRDefault="00024EF7" w:rsidP="00024EF7">
      <w:pPr>
        <w:pStyle w:val="Tekstpodstawowy2"/>
        <w:ind w:right="-286"/>
        <w:rPr>
          <w:b/>
          <w:sz w:val="28"/>
          <w:szCs w:val="28"/>
        </w:rPr>
      </w:pPr>
    </w:p>
    <w:p w:rsidR="00024EF7" w:rsidRPr="00024EF7" w:rsidRDefault="00024EF7" w:rsidP="00024EF7">
      <w:pPr>
        <w:pStyle w:val="Tekstpodstawowy2"/>
        <w:ind w:right="-286"/>
        <w:rPr>
          <w:i w:val="0"/>
          <w:sz w:val="28"/>
          <w:szCs w:val="28"/>
        </w:rPr>
      </w:pPr>
      <w:r>
        <w:rPr>
          <w:b/>
          <w:sz w:val="28"/>
          <w:szCs w:val="28"/>
        </w:rPr>
        <w:tab/>
      </w:r>
      <w:r>
        <w:rPr>
          <w:b/>
          <w:sz w:val="28"/>
          <w:szCs w:val="28"/>
        </w:rPr>
        <w:tab/>
        <w:t xml:space="preserve">       </w:t>
      </w:r>
      <w:r w:rsidR="00610639">
        <w:rPr>
          <w:b/>
          <w:sz w:val="28"/>
          <w:szCs w:val="28"/>
        </w:rPr>
        <w:t xml:space="preserve">   </w:t>
      </w:r>
      <w:r>
        <w:rPr>
          <w:b/>
          <w:sz w:val="28"/>
          <w:szCs w:val="28"/>
        </w:rPr>
        <w:t xml:space="preserve">  </w:t>
      </w:r>
      <w:r w:rsidRPr="00024EF7">
        <w:rPr>
          <w:i w:val="0"/>
          <w:sz w:val="28"/>
          <w:szCs w:val="28"/>
        </w:rPr>
        <w:t>mgr inż. JOLANTA RÓŻECKA</w:t>
      </w:r>
    </w:p>
    <w:p w:rsidR="00024EF7" w:rsidRPr="00024EF7" w:rsidRDefault="00024EF7" w:rsidP="00024EF7">
      <w:pPr>
        <w:pStyle w:val="Tekstpodstawowy2"/>
        <w:ind w:right="-286"/>
        <w:rPr>
          <w:i w:val="0"/>
          <w:sz w:val="28"/>
          <w:szCs w:val="28"/>
        </w:rPr>
      </w:pPr>
      <w:r w:rsidRPr="00024EF7">
        <w:rPr>
          <w:i w:val="0"/>
          <w:sz w:val="28"/>
          <w:szCs w:val="28"/>
        </w:rPr>
        <w:tab/>
      </w:r>
      <w:r w:rsidRPr="00024EF7">
        <w:rPr>
          <w:i w:val="0"/>
          <w:sz w:val="28"/>
          <w:szCs w:val="28"/>
        </w:rPr>
        <w:tab/>
      </w:r>
      <w:r w:rsidRPr="00024EF7">
        <w:rPr>
          <w:i w:val="0"/>
          <w:sz w:val="28"/>
          <w:szCs w:val="28"/>
        </w:rPr>
        <w:tab/>
      </w:r>
      <w:r w:rsidRPr="00024EF7">
        <w:rPr>
          <w:i w:val="0"/>
          <w:sz w:val="28"/>
          <w:szCs w:val="28"/>
        </w:rPr>
        <w:tab/>
      </w:r>
    </w:p>
    <w:p w:rsidR="00024EF7" w:rsidRPr="00024EF7" w:rsidRDefault="00024EF7" w:rsidP="00024EF7">
      <w:pPr>
        <w:pStyle w:val="Tekstpodstawowy2"/>
        <w:ind w:right="-286"/>
        <w:rPr>
          <w:i w:val="0"/>
          <w:sz w:val="28"/>
          <w:szCs w:val="28"/>
        </w:rPr>
      </w:pPr>
      <w:r w:rsidRPr="00024EF7">
        <w:rPr>
          <w:i w:val="0"/>
          <w:sz w:val="28"/>
          <w:szCs w:val="28"/>
        </w:rPr>
        <w:tab/>
      </w:r>
      <w:r w:rsidRPr="00024EF7">
        <w:rPr>
          <w:i w:val="0"/>
          <w:sz w:val="28"/>
          <w:szCs w:val="28"/>
        </w:rPr>
        <w:tab/>
      </w:r>
      <w:r w:rsidRPr="00024EF7">
        <w:rPr>
          <w:i w:val="0"/>
          <w:sz w:val="28"/>
          <w:szCs w:val="28"/>
        </w:rPr>
        <w:tab/>
        <w:t xml:space="preserve">   </w:t>
      </w:r>
      <w:r w:rsidR="00610639">
        <w:rPr>
          <w:i w:val="0"/>
          <w:sz w:val="28"/>
          <w:szCs w:val="28"/>
        </w:rPr>
        <w:t xml:space="preserve">       </w:t>
      </w:r>
      <w:r w:rsidRPr="00024EF7">
        <w:rPr>
          <w:i w:val="0"/>
          <w:sz w:val="28"/>
          <w:szCs w:val="28"/>
        </w:rPr>
        <w:t xml:space="preserve"> upr. Nr 279/Lb/99</w:t>
      </w:r>
      <w:r w:rsidRPr="00024EF7">
        <w:rPr>
          <w:i w:val="0"/>
          <w:sz w:val="28"/>
          <w:szCs w:val="28"/>
        </w:rPr>
        <w:tab/>
      </w:r>
      <w:r w:rsidRPr="00024EF7">
        <w:rPr>
          <w:i w:val="0"/>
          <w:sz w:val="28"/>
          <w:szCs w:val="28"/>
        </w:rPr>
        <w:tab/>
      </w:r>
      <w:r w:rsidRPr="00024EF7">
        <w:rPr>
          <w:i w:val="0"/>
          <w:sz w:val="28"/>
          <w:szCs w:val="28"/>
        </w:rPr>
        <w:tab/>
      </w:r>
    </w:p>
    <w:p w:rsidR="00024EF7" w:rsidRPr="00024EF7" w:rsidRDefault="00024EF7" w:rsidP="00024EF7">
      <w:pPr>
        <w:pStyle w:val="Tekstpodstawowy2"/>
        <w:ind w:right="-286"/>
        <w:rPr>
          <w:i w:val="0"/>
          <w:sz w:val="28"/>
          <w:szCs w:val="28"/>
        </w:rPr>
      </w:pPr>
    </w:p>
    <w:p w:rsidR="00024EF7" w:rsidRPr="00024EF7" w:rsidRDefault="00024EF7" w:rsidP="00024EF7">
      <w:pPr>
        <w:pStyle w:val="Tekstpodstawowy2"/>
        <w:ind w:right="-286"/>
        <w:rPr>
          <w:i w:val="0"/>
          <w:sz w:val="28"/>
          <w:szCs w:val="28"/>
        </w:rPr>
      </w:pPr>
    </w:p>
    <w:p w:rsidR="00024EF7" w:rsidRDefault="00024EF7" w:rsidP="00024EF7">
      <w:pPr>
        <w:pStyle w:val="Tekstpodstawowy2"/>
        <w:ind w:right="-286"/>
        <w:rPr>
          <w:i w:val="0"/>
          <w:sz w:val="28"/>
          <w:szCs w:val="28"/>
        </w:rPr>
      </w:pPr>
    </w:p>
    <w:p w:rsidR="000135CB" w:rsidRPr="000135CB" w:rsidRDefault="000135CB" w:rsidP="00024EF7">
      <w:pPr>
        <w:pStyle w:val="Tekstpodstawowy2"/>
        <w:ind w:right="-286"/>
        <w:rPr>
          <w:i w:val="0"/>
          <w:sz w:val="22"/>
          <w:szCs w:val="22"/>
        </w:rPr>
      </w:pPr>
    </w:p>
    <w:p w:rsidR="00024EF7" w:rsidRPr="00024EF7" w:rsidRDefault="00024EF7" w:rsidP="00024EF7">
      <w:pPr>
        <w:pStyle w:val="Tekstpodstawowy2"/>
        <w:ind w:right="-286"/>
        <w:rPr>
          <w:i w:val="0"/>
          <w:sz w:val="28"/>
          <w:szCs w:val="28"/>
        </w:rPr>
      </w:pPr>
    </w:p>
    <w:p w:rsidR="00024EF7" w:rsidRPr="00024EF7" w:rsidRDefault="00024EF7" w:rsidP="00024EF7">
      <w:pPr>
        <w:pStyle w:val="Tekstpodstawowy2"/>
        <w:ind w:right="-286"/>
        <w:rPr>
          <w:i w:val="0"/>
          <w:sz w:val="28"/>
          <w:szCs w:val="28"/>
        </w:rPr>
      </w:pPr>
    </w:p>
    <w:p w:rsidR="00024EF7" w:rsidRPr="00024EF7" w:rsidRDefault="00024EF7" w:rsidP="00024EF7">
      <w:pPr>
        <w:pStyle w:val="Tekstpodstawowy2"/>
        <w:ind w:right="-286"/>
        <w:rPr>
          <w:i w:val="0"/>
          <w:sz w:val="28"/>
          <w:szCs w:val="28"/>
        </w:rPr>
      </w:pPr>
      <w:r w:rsidRPr="00024EF7">
        <w:rPr>
          <w:i w:val="0"/>
          <w:sz w:val="28"/>
          <w:szCs w:val="28"/>
        </w:rPr>
        <w:tab/>
      </w:r>
      <w:r w:rsidRPr="00024EF7">
        <w:rPr>
          <w:i w:val="0"/>
          <w:sz w:val="28"/>
          <w:szCs w:val="28"/>
        </w:rPr>
        <w:tab/>
        <w:t xml:space="preserve">         </w:t>
      </w:r>
      <w:r w:rsidR="00610639">
        <w:rPr>
          <w:i w:val="0"/>
          <w:sz w:val="28"/>
          <w:szCs w:val="28"/>
        </w:rPr>
        <w:t xml:space="preserve">   </w:t>
      </w:r>
      <w:r w:rsidRPr="00024EF7">
        <w:rPr>
          <w:i w:val="0"/>
          <w:sz w:val="28"/>
          <w:szCs w:val="28"/>
        </w:rPr>
        <w:t>mgr inż. JANUSZ RUDKO</w:t>
      </w:r>
    </w:p>
    <w:p w:rsidR="00024EF7" w:rsidRPr="00024EF7" w:rsidRDefault="00024EF7" w:rsidP="00024EF7">
      <w:pPr>
        <w:rPr>
          <w:sz w:val="24"/>
          <w:szCs w:val="24"/>
        </w:rPr>
      </w:pPr>
      <w:r w:rsidRPr="00024EF7">
        <w:t xml:space="preserve">                                            </w:t>
      </w:r>
    </w:p>
    <w:p w:rsidR="00A33A30" w:rsidRDefault="00024EF7" w:rsidP="004F31B9">
      <w:pPr>
        <w:rPr>
          <w:sz w:val="24"/>
          <w:szCs w:val="24"/>
        </w:rPr>
      </w:pPr>
      <w:r w:rsidRPr="00024EF7">
        <w:tab/>
      </w:r>
      <w:r w:rsidRPr="00024EF7">
        <w:tab/>
      </w:r>
      <w:r w:rsidRPr="00024EF7">
        <w:tab/>
        <w:t xml:space="preserve">    </w:t>
      </w:r>
      <w:r w:rsidR="00610639">
        <w:t xml:space="preserve">          </w:t>
      </w:r>
      <w:r w:rsidRPr="00024EF7">
        <w:rPr>
          <w:sz w:val="28"/>
          <w:szCs w:val="28"/>
        </w:rPr>
        <w:t>upr. Nr 493/Lb/2001</w:t>
      </w:r>
    </w:p>
    <w:p w:rsidR="00A33A30" w:rsidRDefault="00A33A30" w:rsidP="004F31B9">
      <w:pPr>
        <w:rPr>
          <w:sz w:val="24"/>
          <w:szCs w:val="24"/>
        </w:rPr>
      </w:pPr>
    </w:p>
    <w:p w:rsidR="00A33A30" w:rsidRDefault="00A33A30" w:rsidP="004F31B9">
      <w:pPr>
        <w:rPr>
          <w:sz w:val="24"/>
          <w:szCs w:val="24"/>
        </w:rPr>
      </w:pPr>
    </w:p>
    <w:p w:rsidR="00A33A30" w:rsidRDefault="00A33A30" w:rsidP="004F31B9">
      <w:pPr>
        <w:rPr>
          <w:sz w:val="24"/>
          <w:szCs w:val="24"/>
        </w:rPr>
      </w:pPr>
    </w:p>
    <w:p w:rsidR="00A33A30" w:rsidRDefault="00A33A30" w:rsidP="004F31B9">
      <w:pPr>
        <w:rPr>
          <w:sz w:val="24"/>
          <w:szCs w:val="24"/>
        </w:rPr>
      </w:pPr>
    </w:p>
    <w:p w:rsidR="00A33A30" w:rsidRDefault="00A33A30" w:rsidP="004F31B9">
      <w:pPr>
        <w:rPr>
          <w:sz w:val="24"/>
          <w:szCs w:val="24"/>
        </w:rPr>
      </w:pPr>
    </w:p>
    <w:p w:rsidR="00A33A30" w:rsidRDefault="00A33A30" w:rsidP="004F31B9">
      <w:pPr>
        <w:rPr>
          <w:sz w:val="24"/>
          <w:szCs w:val="24"/>
        </w:rPr>
      </w:pPr>
    </w:p>
    <w:p w:rsidR="00A33A30" w:rsidRDefault="00A33A30" w:rsidP="004F31B9">
      <w:pPr>
        <w:rPr>
          <w:sz w:val="24"/>
          <w:szCs w:val="24"/>
        </w:rPr>
      </w:pPr>
    </w:p>
    <w:p w:rsidR="00A33A30" w:rsidRDefault="00A33A30" w:rsidP="004F31B9">
      <w:pPr>
        <w:rPr>
          <w:sz w:val="24"/>
          <w:szCs w:val="24"/>
        </w:rPr>
      </w:pPr>
    </w:p>
    <w:p w:rsidR="00A33A30" w:rsidRDefault="00A33A30" w:rsidP="004F31B9">
      <w:pPr>
        <w:rPr>
          <w:sz w:val="24"/>
          <w:szCs w:val="24"/>
        </w:rPr>
      </w:pPr>
    </w:p>
    <w:p w:rsidR="00A33A30" w:rsidRDefault="00A33A30" w:rsidP="004F31B9">
      <w:pPr>
        <w:rPr>
          <w:sz w:val="24"/>
          <w:szCs w:val="24"/>
        </w:rPr>
      </w:pPr>
    </w:p>
    <w:p w:rsidR="00A33A30" w:rsidRPr="005928A1" w:rsidRDefault="00A33A30" w:rsidP="00A33A30">
      <w:pPr>
        <w:tabs>
          <w:tab w:val="left" w:pos="5940"/>
          <w:tab w:val="right" w:pos="9000"/>
        </w:tabs>
        <w:rPr>
          <w:rFonts w:ascii="Arial" w:hAnsi="Arial" w:cs="Arial"/>
          <w:sz w:val="24"/>
          <w:szCs w:val="24"/>
        </w:rPr>
      </w:pPr>
      <w:r>
        <w:rPr>
          <w:sz w:val="28"/>
          <w:szCs w:val="28"/>
        </w:rPr>
        <w:t xml:space="preserve">                 </w:t>
      </w:r>
      <w:r w:rsidRPr="005928A1">
        <w:rPr>
          <w:rFonts w:ascii="Arial" w:hAnsi="Arial" w:cs="Arial"/>
          <w:sz w:val="24"/>
          <w:szCs w:val="24"/>
        </w:rPr>
        <w:tab/>
      </w:r>
    </w:p>
    <w:p w:rsidR="00A33A30" w:rsidRDefault="00A33A30" w:rsidP="00A33A30">
      <w:pPr>
        <w:spacing w:line="276" w:lineRule="auto"/>
        <w:rPr>
          <w:sz w:val="24"/>
          <w:szCs w:val="24"/>
        </w:rPr>
      </w:pPr>
    </w:p>
    <w:sectPr w:rsidR="00A33A30" w:rsidSect="00D25EB2">
      <w:headerReference w:type="default" r:id="rId10"/>
      <w:footerReference w:type="default" r:id="rId11"/>
      <w:headerReference w:type="first" r:id="rId12"/>
      <w:pgSz w:w="11906" w:h="16838" w:code="9"/>
      <w:pgMar w:top="1418" w:right="1418"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026" w:rsidRDefault="00874026" w:rsidP="00265771">
      <w:r>
        <w:separator/>
      </w:r>
    </w:p>
  </w:endnote>
  <w:endnote w:type="continuationSeparator" w:id="0">
    <w:p w:rsidR="00874026" w:rsidRDefault="00874026" w:rsidP="002657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EE"/>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3248"/>
      <w:docPartObj>
        <w:docPartGallery w:val="Page Numbers (Bottom of Page)"/>
        <w:docPartUnique/>
      </w:docPartObj>
    </w:sdtPr>
    <w:sdtContent>
      <w:p w:rsidR="00266474" w:rsidRDefault="00B8361D">
        <w:pPr>
          <w:pStyle w:val="Stopka"/>
          <w:jc w:val="center"/>
        </w:pPr>
        <w:fldSimple w:instr=" PAGE   \* MERGEFORMAT ">
          <w:r w:rsidR="0022518C">
            <w:rPr>
              <w:noProof/>
            </w:rPr>
            <w:t>2</w:t>
          </w:r>
        </w:fldSimple>
      </w:p>
    </w:sdtContent>
  </w:sdt>
  <w:p w:rsidR="00266474" w:rsidRDefault="0026647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026" w:rsidRDefault="00874026" w:rsidP="00265771">
      <w:r>
        <w:separator/>
      </w:r>
    </w:p>
  </w:footnote>
  <w:footnote w:type="continuationSeparator" w:id="0">
    <w:p w:rsidR="00874026" w:rsidRDefault="00874026" w:rsidP="002657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474" w:rsidRDefault="00266474">
    <w:pPr>
      <w:pStyle w:val="Nagwek"/>
      <w:jc w:val="center"/>
    </w:pPr>
  </w:p>
  <w:p w:rsidR="00266474" w:rsidRDefault="00266474">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474" w:rsidRDefault="00266474">
    <w:pPr>
      <w:pStyle w:val="Nagwek"/>
      <w:jc w:val="center"/>
    </w:pPr>
  </w:p>
  <w:p w:rsidR="00266474" w:rsidRDefault="0026647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86E94"/>
    <w:multiLevelType w:val="singleLevel"/>
    <w:tmpl w:val="F7EEEF62"/>
    <w:lvl w:ilvl="0">
      <w:start w:val="1"/>
      <w:numFmt w:val="bullet"/>
      <w:lvlText w:val=""/>
      <w:lvlJc w:val="left"/>
      <w:pPr>
        <w:tabs>
          <w:tab w:val="num" w:pos="360"/>
        </w:tabs>
        <w:ind w:left="340" w:hanging="340"/>
      </w:pPr>
      <w:rPr>
        <w:rFonts w:ascii="Symbol" w:hAnsi="Symbol" w:hint="default"/>
      </w:rPr>
    </w:lvl>
  </w:abstractNum>
  <w:abstractNum w:abstractNumId="1">
    <w:nsid w:val="19BC0722"/>
    <w:multiLevelType w:val="hybridMultilevel"/>
    <w:tmpl w:val="6300640C"/>
    <w:lvl w:ilvl="0" w:tplc="04150001">
      <w:start w:val="1"/>
      <w:numFmt w:val="bullet"/>
      <w:lvlText w:val=""/>
      <w:lvlJc w:val="left"/>
      <w:pPr>
        <w:ind w:left="36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nsid w:val="3D5D6893"/>
    <w:multiLevelType w:val="hybridMultilevel"/>
    <w:tmpl w:val="328225B2"/>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nsid w:val="45BA2DA2"/>
    <w:multiLevelType w:val="hybridMultilevel"/>
    <w:tmpl w:val="D36EA6F6"/>
    <w:lvl w:ilvl="0" w:tplc="C95A1E42">
      <w:start w:val="1"/>
      <w:numFmt w:val="bullet"/>
      <w:lvlText w:val=""/>
      <w:lvlJc w:val="left"/>
      <w:pPr>
        <w:tabs>
          <w:tab w:val="num" w:pos="340"/>
        </w:tabs>
        <w:ind w:left="397" w:hanging="340"/>
      </w:pPr>
      <w:rPr>
        <w:rFonts w:ascii="Symbol" w:hAnsi="Symbol"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nsid w:val="55AA2D03"/>
    <w:multiLevelType w:val="hybridMultilevel"/>
    <w:tmpl w:val="EF4CC16C"/>
    <w:lvl w:ilvl="0" w:tplc="04150001">
      <w:start w:val="1"/>
      <w:numFmt w:val="bullet"/>
      <w:lvlText w:val=""/>
      <w:lvlJc w:val="left"/>
      <w:pPr>
        <w:ind w:left="773"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nsid w:val="58D41219"/>
    <w:multiLevelType w:val="singleLevel"/>
    <w:tmpl w:val="131692C4"/>
    <w:lvl w:ilvl="0">
      <w:start w:val="5"/>
      <w:numFmt w:val="bullet"/>
      <w:lvlText w:val="-"/>
      <w:lvlJc w:val="left"/>
      <w:pPr>
        <w:tabs>
          <w:tab w:val="num" w:pos="502"/>
        </w:tabs>
        <w:ind w:left="502" w:hanging="360"/>
      </w:pPr>
    </w:lvl>
  </w:abstractNum>
  <w:abstractNum w:abstractNumId="6">
    <w:nsid w:val="5AC510F4"/>
    <w:multiLevelType w:val="hybridMultilevel"/>
    <w:tmpl w:val="4A4215DC"/>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nsid w:val="6FEC0AE9"/>
    <w:multiLevelType w:val="hybridMultilevel"/>
    <w:tmpl w:val="5B5645E8"/>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nsid w:val="793829C7"/>
    <w:multiLevelType w:val="hybridMultilevel"/>
    <w:tmpl w:val="044AF1C2"/>
    <w:lvl w:ilvl="0" w:tplc="04150003">
      <w:start w:val="1"/>
      <w:numFmt w:val="bullet"/>
      <w:lvlText w:val="o"/>
      <w:lvlJc w:val="left"/>
      <w:pPr>
        <w:ind w:left="1440" w:hanging="360"/>
      </w:pPr>
      <w:rPr>
        <w:rFonts w:ascii="Courier New" w:hAnsi="Courier New" w:cs="Courier New"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7AA43E88"/>
    <w:multiLevelType w:val="singleLevel"/>
    <w:tmpl w:val="F7EEEF62"/>
    <w:lvl w:ilvl="0">
      <w:start w:val="1"/>
      <w:numFmt w:val="bullet"/>
      <w:lvlText w:val=""/>
      <w:lvlJc w:val="left"/>
      <w:pPr>
        <w:tabs>
          <w:tab w:val="num" w:pos="360"/>
        </w:tabs>
        <w:ind w:left="340" w:hanging="340"/>
      </w:pPr>
      <w:rPr>
        <w:rFonts w:ascii="Symbol" w:hAnsi="Symbol" w:hint="default"/>
      </w:rPr>
    </w:lvl>
  </w:abstractNum>
  <w:abstractNum w:abstractNumId="10">
    <w:nsid w:val="7C6157F2"/>
    <w:multiLevelType w:val="hybridMultilevel"/>
    <w:tmpl w:val="52724042"/>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8086B"/>
    <w:rsid w:val="00000AF7"/>
    <w:rsid w:val="000037AC"/>
    <w:rsid w:val="00010534"/>
    <w:rsid w:val="00011D04"/>
    <w:rsid w:val="000135CB"/>
    <w:rsid w:val="00014150"/>
    <w:rsid w:val="000233F4"/>
    <w:rsid w:val="0002487C"/>
    <w:rsid w:val="00024EF7"/>
    <w:rsid w:val="000267A1"/>
    <w:rsid w:val="0003289E"/>
    <w:rsid w:val="00033570"/>
    <w:rsid w:val="00033AE5"/>
    <w:rsid w:val="00033E23"/>
    <w:rsid w:val="00035E3D"/>
    <w:rsid w:val="00043B7E"/>
    <w:rsid w:val="000502C0"/>
    <w:rsid w:val="0005558D"/>
    <w:rsid w:val="00055B63"/>
    <w:rsid w:val="000571C3"/>
    <w:rsid w:val="00065E0C"/>
    <w:rsid w:val="00070171"/>
    <w:rsid w:val="00082DE0"/>
    <w:rsid w:val="0009745E"/>
    <w:rsid w:val="000A3077"/>
    <w:rsid w:val="000A3689"/>
    <w:rsid w:val="000A36E2"/>
    <w:rsid w:val="000A4A80"/>
    <w:rsid w:val="000A69E6"/>
    <w:rsid w:val="000A6B64"/>
    <w:rsid w:val="000B5A4D"/>
    <w:rsid w:val="000C250A"/>
    <w:rsid w:val="000D0278"/>
    <w:rsid w:val="000D6628"/>
    <w:rsid w:val="000D73D6"/>
    <w:rsid w:val="000E1D3B"/>
    <w:rsid w:val="000E7C3C"/>
    <w:rsid w:val="000E7DED"/>
    <w:rsid w:val="00100D52"/>
    <w:rsid w:val="00103FB8"/>
    <w:rsid w:val="00114BEE"/>
    <w:rsid w:val="00122FD6"/>
    <w:rsid w:val="0012679E"/>
    <w:rsid w:val="00132CC2"/>
    <w:rsid w:val="001373AD"/>
    <w:rsid w:val="00145A27"/>
    <w:rsid w:val="00151ADE"/>
    <w:rsid w:val="001578AC"/>
    <w:rsid w:val="00163353"/>
    <w:rsid w:val="00163803"/>
    <w:rsid w:val="00180C1D"/>
    <w:rsid w:val="001850D6"/>
    <w:rsid w:val="00185C77"/>
    <w:rsid w:val="00185FC2"/>
    <w:rsid w:val="00187360"/>
    <w:rsid w:val="00191424"/>
    <w:rsid w:val="001A4D7C"/>
    <w:rsid w:val="001A5B31"/>
    <w:rsid w:val="001B0F73"/>
    <w:rsid w:val="001C2499"/>
    <w:rsid w:val="001C2D6F"/>
    <w:rsid w:val="001C37D3"/>
    <w:rsid w:val="001C77B1"/>
    <w:rsid w:val="001D468F"/>
    <w:rsid w:val="001D6A1C"/>
    <w:rsid w:val="001E271A"/>
    <w:rsid w:val="001E33EF"/>
    <w:rsid w:val="001E3A09"/>
    <w:rsid w:val="001E6A4D"/>
    <w:rsid w:val="001E73AD"/>
    <w:rsid w:val="001F4D37"/>
    <w:rsid w:val="00205FCD"/>
    <w:rsid w:val="002075D2"/>
    <w:rsid w:val="00207FA3"/>
    <w:rsid w:val="00210C54"/>
    <w:rsid w:val="002142FB"/>
    <w:rsid w:val="002219DA"/>
    <w:rsid w:val="0022518C"/>
    <w:rsid w:val="002260B2"/>
    <w:rsid w:val="00230F4C"/>
    <w:rsid w:val="0023219A"/>
    <w:rsid w:val="00236581"/>
    <w:rsid w:val="00242594"/>
    <w:rsid w:val="00247A94"/>
    <w:rsid w:val="00250578"/>
    <w:rsid w:val="002542F3"/>
    <w:rsid w:val="00257A37"/>
    <w:rsid w:val="00264FED"/>
    <w:rsid w:val="00265637"/>
    <w:rsid w:val="00265771"/>
    <w:rsid w:val="00266474"/>
    <w:rsid w:val="00271906"/>
    <w:rsid w:val="002755B2"/>
    <w:rsid w:val="00283D3E"/>
    <w:rsid w:val="002863DC"/>
    <w:rsid w:val="002872EF"/>
    <w:rsid w:val="00290EC7"/>
    <w:rsid w:val="0029215A"/>
    <w:rsid w:val="0029500E"/>
    <w:rsid w:val="002A153B"/>
    <w:rsid w:val="002B43A5"/>
    <w:rsid w:val="002B6023"/>
    <w:rsid w:val="002B668F"/>
    <w:rsid w:val="002C1F50"/>
    <w:rsid w:val="002C6F1C"/>
    <w:rsid w:val="002D2D03"/>
    <w:rsid w:val="002D315C"/>
    <w:rsid w:val="002D4835"/>
    <w:rsid w:val="002E66C4"/>
    <w:rsid w:val="002F20B1"/>
    <w:rsid w:val="002F370A"/>
    <w:rsid w:val="002F41B3"/>
    <w:rsid w:val="00300060"/>
    <w:rsid w:val="00300E83"/>
    <w:rsid w:val="00303393"/>
    <w:rsid w:val="00314072"/>
    <w:rsid w:val="003157F6"/>
    <w:rsid w:val="0031769D"/>
    <w:rsid w:val="00320ACE"/>
    <w:rsid w:val="00321D30"/>
    <w:rsid w:val="00322AE5"/>
    <w:rsid w:val="003248D4"/>
    <w:rsid w:val="00330D73"/>
    <w:rsid w:val="00333A89"/>
    <w:rsid w:val="00335BBE"/>
    <w:rsid w:val="00336480"/>
    <w:rsid w:val="00341945"/>
    <w:rsid w:val="00353837"/>
    <w:rsid w:val="00355F32"/>
    <w:rsid w:val="003602E8"/>
    <w:rsid w:val="003635AC"/>
    <w:rsid w:val="00366ECB"/>
    <w:rsid w:val="0036787A"/>
    <w:rsid w:val="0037228A"/>
    <w:rsid w:val="00376646"/>
    <w:rsid w:val="00376DC5"/>
    <w:rsid w:val="00381AD3"/>
    <w:rsid w:val="003846A2"/>
    <w:rsid w:val="00384873"/>
    <w:rsid w:val="00395FF7"/>
    <w:rsid w:val="00396332"/>
    <w:rsid w:val="00397A85"/>
    <w:rsid w:val="003A2760"/>
    <w:rsid w:val="003A3E6A"/>
    <w:rsid w:val="003C1359"/>
    <w:rsid w:val="003C310A"/>
    <w:rsid w:val="003C3764"/>
    <w:rsid w:val="003C7E77"/>
    <w:rsid w:val="003D3509"/>
    <w:rsid w:val="003D4B78"/>
    <w:rsid w:val="003E058B"/>
    <w:rsid w:val="003E3ECC"/>
    <w:rsid w:val="003F054E"/>
    <w:rsid w:val="003F15A8"/>
    <w:rsid w:val="003F2ED0"/>
    <w:rsid w:val="004006AB"/>
    <w:rsid w:val="00404C0D"/>
    <w:rsid w:val="00412D11"/>
    <w:rsid w:val="00412FE1"/>
    <w:rsid w:val="004131CB"/>
    <w:rsid w:val="00413827"/>
    <w:rsid w:val="00414D66"/>
    <w:rsid w:val="0041776A"/>
    <w:rsid w:val="0042669B"/>
    <w:rsid w:val="0043198F"/>
    <w:rsid w:val="00440F65"/>
    <w:rsid w:val="0044414A"/>
    <w:rsid w:val="00453950"/>
    <w:rsid w:val="00462CD2"/>
    <w:rsid w:val="004729B2"/>
    <w:rsid w:val="00480935"/>
    <w:rsid w:val="004826F2"/>
    <w:rsid w:val="00482DE8"/>
    <w:rsid w:val="00484505"/>
    <w:rsid w:val="004847CA"/>
    <w:rsid w:val="004863E3"/>
    <w:rsid w:val="00493BC1"/>
    <w:rsid w:val="00495A45"/>
    <w:rsid w:val="004B19A9"/>
    <w:rsid w:val="004B736A"/>
    <w:rsid w:val="004C01BD"/>
    <w:rsid w:val="004C10A3"/>
    <w:rsid w:val="004C4CDE"/>
    <w:rsid w:val="004E4DDF"/>
    <w:rsid w:val="004F31B9"/>
    <w:rsid w:val="004F49CE"/>
    <w:rsid w:val="004F5BB9"/>
    <w:rsid w:val="004F5EAE"/>
    <w:rsid w:val="004F6CE8"/>
    <w:rsid w:val="0050051F"/>
    <w:rsid w:val="00500EC9"/>
    <w:rsid w:val="005034EE"/>
    <w:rsid w:val="005044BE"/>
    <w:rsid w:val="00506811"/>
    <w:rsid w:val="00522A40"/>
    <w:rsid w:val="005230FD"/>
    <w:rsid w:val="005239AF"/>
    <w:rsid w:val="00534E09"/>
    <w:rsid w:val="00535E1F"/>
    <w:rsid w:val="005362BE"/>
    <w:rsid w:val="00536425"/>
    <w:rsid w:val="00537C6D"/>
    <w:rsid w:val="0054022C"/>
    <w:rsid w:val="00545C26"/>
    <w:rsid w:val="00557879"/>
    <w:rsid w:val="0056099A"/>
    <w:rsid w:val="00564371"/>
    <w:rsid w:val="005717F4"/>
    <w:rsid w:val="00574E75"/>
    <w:rsid w:val="005767C4"/>
    <w:rsid w:val="005769C2"/>
    <w:rsid w:val="0058306E"/>
    <w:rsid w:val="005928A1"/>
    <w:rsid w:val="00595577"/>
    <w:rsid w:val="00596C92"/>
    <w:rsid w:val="00597209"/>
    <w:rsid w:val="00597D0D"/>
    <w:rsid w:val="005B12F2"/>
    <w:rsid w:val="005B5D44"/>
    <w:rsid w:val="005D090A"/>
    <w:rsid w:val="005D182A"/>
    <w:rsid w:val="005D3076"/>
    <w:rsid w:val="005D7CAD"/>
    <w:rsid w:val="005E2211"/>
    <w:rsid w:val="005E37CF"/>
    <w:rsid w:val="005E3AD0"/>
    <w:rsid w:val="005E4A94"/>
    <w:rsid w:val="005E6385"/>
    <w:rsid w:val="005E6B8A"/>
    <w:rsid w:val="005F20FA"/>
    <w:rsid w:val="005F6212"/>
    <w:rsid w:val="00603D36"/>
    <w:rsid w:val="00604228"/>
    <w:rsid w:val="00604903"/>
    <w:rsid w:val="006066FF"/>
    <w:rsid w:val="00610639"/>
    <w:rsid w:val="0061624B"/>
    <w:rsid w:val="0062411A"/>
    <w:rsid w:val="00633D3E"/>
    <w:rsid w:val="00635A24"/>
    <w:rsid w:val="00643B07"/>
    <w:rsid w:val="00644109"/>
    <w:rsid w:val="00645D84"/>
    <w:rsid w:val="00652185"/>
    <w:rsid w:val="00652E87"/>
    <w:rsid w:val="006607E2"/>
    <w:rsid w:val="006642A1"/>
    <w:rsid w:val="006647EC"/>
    <w:rsid w:val="00665A73"/>
    <w:rsid w:val="006725F4"/>
    <w:rsid w:val="006834D9"/>
    <w:rsid w:val="006857D1"/>
    <w:rsid w:val="006926AF"/>
    <w:rsid w:val="006937D6"/>
    <w:rsid w:val="006962F8"/>
    <w:rsid w:val="006979A9"/>
    <w:rsid w:val="006A1003"/>
    <w:rsid w:val="006A2ED5"/>
    <w:rsid w:val="006A513A"/>
    <w:rsid w:val="006B1B23"/>
    <w:rsid w:val="006B4C6E"/>
    <w:rsid w:val="006C5354"/>
    <w:rsid w:val="006D2549"/>
    <w:rsid w:val="006D4FD8"/>
    <w:rsid w:val="006D68B6"/>
    <w:rsid w:val="006E101D"/>
    <w:rsid w:val="006E66D9"/>
    <w:rsid w:val="006E7012"/>
    <w:rsid w:val="006E7B11"/>
    <w:rsid w:val="006F48C4"/>
    <w:rsid w:val="007039DE"/>
    <w:rsid w:val="00704928"/>
    <w:rsid w:val="007110C6"/>
    <w:rsid w:val="00711CC0"/>
    <w:rsid w:val="00715C02"/>
    <w:rsid w:val="007235E7"/>
    <w:rsid w:val="00731D2F"/>
    <w:rsid w:val="00731E54"/>
    <w:rsid w:val="00733E02"/>
    <w:rsid w:val="00736685"/>
    <w:rsid w:val="00742822"/>
    <w:rsid w:val="00746D13"/>
    <w:rsid w:val="00747154"/>
    <w:rsid w:val="00751584"/>
    <w:rsid w:val="00756E88"/>
    <w:rsid w:val="007659DB"/>
    <w:rsid w:val="007754AB"/>
    <w:rsid w:val="00775702"/>
    <w:rsid w:val="00776042"/>
    <w:rsid w:val="00776466"/>
    <w:rsid w:val="00780994"/>
    <w:rsid w:val="00785CF5"/>
    <w:rsid w:val="00786601"/>
    <w:rsid w:val="007923CA"/>
    <w:rsid w:val="00794E69"/>
    <w:rsid w:val="00796611"/>
    <w:rsid w:val="00797788"/>
    <w:rsid w:val="007A21F9"/>
    <w:rsid w:val="007A233A"/>
    <w:rsid w:val="007B2575"/>
    <w:rsid w:val="007B4417"/>
    <w:rsid w:val="007B7488"/>
    <w:rsid w:val="007C080A"/>
    <w:rsid w:val="007C20A6"/>
    <w:rsid w:val="007E4E21"/>
    <w:rsid w:val="007E5569"/>
    <w:rsid w:val="007E7605"/>
    <w:rsid w:val="007F40B5"/>
    <w:rsid w:val="008006B3"/>
    <w:rsid w:val="00814F5F"/>
    <w:rsid w:val="00820C0A"/>
    <w:rsid w:val="00822459"/>
    <w:rsid w:val="00823F91"/>
    <w:rsid w:val="00827AE7"/>
    <w:rsid w:val="008304CC"/>
    <w:rsid w:val="0083395A"/>
    <w:rsid w:val="00841964"/>
    <w:rsid w:val="00842816"/>
    <w:rsid w:val="0084369D"/>
    <w:rsid w:val="008460D1"/>
    <w:rsid w:val="008462D3"/>
    <w:rsid w:val="00852BCB"/>
    <w:rsid w:val="00857726"/>
    <w:rsid w:val="008601BF"/>
    <w:rsid w:val="008619BD"/>
    <w:rsid w:val="00865916"/>
    <w:rsid w:val="00866966"/>
    <w:rsid w:val="00866999"/>
    <w:rsid w:val="0087156B"/>
    <w:rsid w:val="00874026"/>
    <w:rsid w:val="008815C3"/>
    <w:rsid w:val="008856AE"/>
    <w:rsid w:val="00887CBE"/>
    <w:rsid w:val="00891570"/>
    <w:rsid w:val="00894101"/>
    <w:rsid w:val="0089690A"/>
    <w:rsid w:val="008A5670"/>
    <w:rsid w:val="008B137C"/>
    <w:rsid w:val="008B252A"/>
    <w:rsid w:val="008B3957"/>
    <w:rsid w:val="008B451A"/>
    <w:rsid w:val="008B7203"/>
    <w:rsid w:val="008C17CA"/>
    <w:rsid w:val="008C3839"/>
    <w:rsid w:val="008C5FF8"/>
    <w:rsid w:val="008D0FD2"/>
    <w:rsid w:val="008E58BE"/>
    <w:rsid w:val="008E6BDC"/>
    <w:rsid w:val="008E76A2"/>
    <w:rsid w:val="008F2AC7"/>
    <w:rsid w:val="008F54F5"/>
    <w:rsid w:val="008F60E1"/>
    <w:rsid w:val="008F686F"/>
    <w:rsid w:val="008F6CB3"/>
    <w:rsid w:val="009030A7"/>
    <w:rsid w:val="00907D00"/>
    <w:rsid w:val="00924D97"/>
    <w:rsid w:val="0093243B"/>
    <w:rsid w:val="00932630"/>
    <w:rsid w:val="009333A6"/>
    <w:rsid w:val="00937290"/>
    <w:rsid w:val="009404CD"/>
    <w:rsid w:val="0094284E"/>
    <w:rsid w:val="0094541C"/>
    <w:rsid w:val="0094609B"/>
    <w:rsid w:val="00947EC2"/>
    <w:rsid w:val="00950498"/>
    <w:rsid w:val="00955903"/>
    <w:rsid w:val="00966A60"/>
    <w:rsid w:val="00967E23"/>
    <w:rsid w:val="0097683C"/>
    <w:rsid w:val="009835EE"/>
    <w:rsid w:val="009901BB"/>
    <w:rsid w:val="0099153E"/>
    <w:rsid w:val="009934B1"/>
    <w:rsid w:val="009A5144"/>
    <w:rsid w:val="009C1564"/>
    <w:rsid w:val="009C423E"/>
    <w:rsid w:val="009D06EF"/>
    <w:rsid w:val="009D0E3C"/>
    <w:rsid w:val="009D1A50"/>
    <w:rsid w:val="009D4E26"/>
    <w:rsid w:val="009D7000"/>
    <w:rsid w:val="009E116A"/>
    <w:rsid w:val="009E1194"/>
    <w:rsid w:val="009F4FA3"/>
    <w:rsid w:val="00A03F1D"/>
    <w:rsid w:val="00A04B53"/>
    <w:rsid w:val="00A11555"/>
    <w:rsid w:val="00A11A9E"/>
    <w:rsid w:val="00A1415A"/>
    <w:rsid w:val="00A15BED"/>
    <w:rsid w:val="00A179CC"/>
    <w:rsid w:val="00A21627"/>
    <w:rsid w:val="00A227BD"/>
    <w:rsid w:val="00A254C2"/>
    <w:rsid w:val="00A33A30"/>
    <w:rsid w:val="00A37733"/>
    <w:rsid w:val="00A42855"/>
    <w:rsid w:val="00A54FB2"/>
    <w:rsid w:val="00A6069B"/>
    <w:rsid w:val="00A73F20"/>
    <w:rsid w:val="00A80C6E"/>
    <w:rsid w:val="00A819C7"/>
    <w:rsid w:val="00A90AFA"/>
    <w:rsid w:val="00A90C2D"/>
    <w:rsid w:val="00A9665D"/>
    <w:rsid w:val="00A9798C"/>
    <w:rsid w:val="00AA0C8A"/>
    <w:rsid w:val="00AA2324"/>
    <w:rsid w:val="00AB3329"/>
    <w:rsid w:val="00AB385F"/>
    <w:rsid w:val="00AB7C85"/>
    <w:rsid w:val="00AC2548"/>
    <w:rsid w:val="00AC4DCF"/>
    <w:rsid w:val="00AD11E5"/>
    <w:rsid w:val="00AD1815"/>
    <w:rsid w:val="00AD239C"/>
    <w:rsid w:val="00AD2EE7"/>
    <w:rsid w:val="00AD66BA"/>
    <w:rsid w:val="00AD673B"/>
    <w:rsid w:val="00AD698F"/>
    <w:rsid w:val="00AE07F2"/>
    <w:rsid w:val="00AE21BA"/>
    <w:rsid w:val="00AE6095"/>
    <w:rsid w:val="00AF2B2B"/>
    <w:rsid w:val="00AF3C6E"/>
    <w:rsid w:val="00AF5EC1"/>
    <w:rsid w:val="00B04B0E"/>
    <w:rsid w:val="00B05027"/>
    <w:rsid w:val="00B105BC"/>
    <w:rsid w:val="00B14521"/>
    <w:rsid w:val="00B15446"/>
    <w:rsid w:val="00B15CD0"/>
    <w:rsid w:val="00B2379D"/>
    <w:rsid w:val="00B31D2B"/>
    <w:rsid w:val="00B33EE8"/>
    <w:rsid w:val="00B47B8A"/>
    <w:rsid w:val="00B55925"/>
    <w:rsid w:val="00B61452"/>
    <w:rsid w:val="00B64241"/>
    <w:rsid w:val="00B66A74"/>
    <w:rsid w:val="00B75729"/>
    <w:rsid w:val="00B80364"/>
    <w:rsid w:val="00B8067B"/>
    <w:rsid w:val="00B8086B"/>
    <w:rsid w:val="00B82079"/>
    <w:rsid w:val="00B8361D"/>
    <w:rsid w:val="00B851F8"/>
    <w:rsid w:val="00B86714"/>
    <w:rsid w:val="00B87F3B"/>
    <w:rsid w:val="00B93A23"/>
    <w:rsid w:val="00B96F48"/>
    <w:rsid w:val="00BA2956"/>
    <w:rsid w:val="00BA5FB6"/>
    <w:rsid w:val="00BA7AEB"/>
    <w:rsid w:val="00BC1097"/>
    <w:rsid w:val="00BC5025"/>
    <w:rsid w:val="00BD5B78"/>
    <w:rsid w:val="00BF103C"/>
    <w:rsid w:val="00BF296C"/>
    <w:rsid w:val="00BF703C"/>
    <w:rsid w:val="00C00CCE"/>
    <w:rsid w:val="00C02DF9"/>
    <w:rsid w:val="00C06033"/>
    <w:rsid w:val="00C07398"/>
    <w:rsid w:val="00C14822"/>
    <w:rsid w:val="00C16474"/>
    <w:rsid w:val="00C32B9C"/>
    <w:rsid w:val="00C33522"/>
    <w:rsid w:val="00C34D74"/>
    <w:rsid w:val="00C373E1"/>
    <w:rsid w:val="00C41F04"/>
    <w:rsid w:val="00C44193"/>
    <w:rsid w:val="00C464B7"/>
    <w:rsid w:val="00C4714F"/>
    <w:rsid w:val="00C60069"/>
    <w:rsid w:val="00C62CCD"/>
    <w:rsid w:val="00C65C8B"/>
    <w:rsid w:val="00C67C37"/>
    <w:rsid w:val="00C708A8"/>
    <w:rsid w:val="00C71C63"/>
    <w:rsid w:val="00C755B1"/>
    <w:rsid w:val="00C80EC1"/>
    <w:rsid w:val="00C845D7"/>
    <w:rsid w:val="00C84D10"/>
    <w:rsid w:val="00C85500"/>
    <w:rsid w:val="00CA105A"/>
    <w:rsid w:val="00CA59AA"/>
    <w:rsid w:val="00CB473B"/>
    <w:rsid w:val="00CD3774"/>
    <w:rsid w:val="00CD6515"/>
    <w:rsid w:val="00CE7DB4"/>
    <w:rsid w:val="00CF2A1C"/>
    <w:rsid w:val="00CF4107"/>
    <w:rsid w:val="00D02F6B"/>
    <w:rsid w:val="00D077F6"/>
    <w:rsid w:val="00D11995"/>
    <w:rsid w:val="00D1455E"/>
    <w:rsid w:val="00D25EB2"/>
    <w:rsid w:val="00D26E59"/>
    <w:rsid w:val="00D30377"/>
    <w:rsid w:val="00D40961"/>
    <w:rsid w:val="00D4463D"/>
    <w:rsid w:val="00D44680"/>
    <w:rsid w:val="00D4679E"/>
    <w:rsid w:val="00D75DD3"/>
    <w:rsid w:val="00D7734A"/>
    <w:rsid w:val="00D90660"/>
    <w:rsid w:val="00D94CF5"/>
    <w:rsid w:val="00D94DBA"/>
    <w:rsid w:val="00DA2BEE"/>
    <w:rsid w:val="00DA49C1"/>
    <w:rsid w:val="00DA5D65"/>
    <w:rsid w:val="00DA761F"/>
    <w:rsid w:val="00DB3F38"/>
    <w:rsid w:val="00DC2132"/>
    <w:rsid w:val="00DD10E9"/>
    <w:rsid w:val="00DD18C6"/>
    <w:rsid w:val="00DE0B6A"/>
    <w:rsid w:val="00DE67F4"/>
    <w:rsid w:val="00DE6FA8"/>
    <w:rsid w:val="00DF2258"/>
    <w:rsid w:val="00DF3B6B"/>
    <w:rsid w:val="00E126C7"/>
    <w:rsid w:val="00E168C9"/>
    <w:rsid w:val="00E200C7"/>
    <w:rsid w:val="00E244F8"/>
    <w:rsid w:val="00E25213"/>
    <w:rsid w:val="00E4437D"/>
    <w:rsid w:val="00E64602"/>
    <w:rsid w:val="00E66F6B"/>
    <w:rsid w:val="00E86F74"/>
    <w:rsid w:val="00E87FF4"/>
    <w:rsid w:val="00E9589B"/>
    <w:rsid w:val="00EA78C8"/>
    <w:rsid w:val="00EB0B72"/>
    <w:rsid w:val="00EC0807"/>
    <w:rsid w:val="00EC439B"/>
    <w:rsid w:val="00EC50CC"/>
    <w:rsid w:val="00ED4932"/>
    <w:rsid w:val="00ED6081"/>
    <w:rsid w:val="00ED7860"/>
    <w:rsid w:val="00EE3B7D"/>
    <w:rsid w:val="00EE6EE1"/>
    <w:rsid w:val="00EF3481"/>
    <w:rsid w:val="00EF47DB"/>
    <w:rsid w:val="00F0224A"/>
    <w:rsid w:val="00F06AE0"/>
    <w:rsid w:val="00F06DB5"/>
    <w:rsid w:val="00F074D3"/>
    <w:rsid w:val="00F10A51"/>
    <w:rsid w:val="00F24E27"/>
    <w:rsid w:val="00F4207F"/>
    <w:rsid w:val="00F468BD"/>
    <w:rsid w:val="00F52A86"/>
    <w:rsid w:val="00F52B0A"/>
    <w:rsid w:val="00F536B5"/>
    <w:rsid w:val="00F56B67"/>
    <w:rsid w:val="00F668E0"/>
    <w:rsid w:val="00F669B0"/>
    <w:rsid w:val="00F75A94"/>
    <w:rsid w:val="00F813BD"/>
    <w:rsid w:val="00F817F6"/>
    <w:rsid w:val="00F91EF0"/>
    <w:rsid w:val="00F926F7"/>
    <w:rsid w:val="00F95643"/>
    <w:rsid w:val="00F96D0E"/>
    <w:rsid w:val="00FA2F35"/>
    <w:rsid w:val="00FA47E0"/>
    <w:rsid w:val="00FB0BDE"/>
    <w:rsid w:val="00FB3333"/>
    <w:rsid w:val="00FB44DF"/>
    <w:rsid w:val="00FC0F7B"/>
    <w:rsid w:val="00FC14D1"/>
    <w:rsid w:val="00FD16D5"/>
    <w:rsid w:val="00FD4647"/>
    <w:rsid w:val="00FD5805"/>
    <w:rsid w:val="00FD7F65"/>
    <w:rsid w:val="00FE07B7"/>
    <w:rsid w:val="00FE4357"/>
    <w:rsid w:val="00FE5C50"/>
    <w:rsid w:val="00FF22C0"/>
    <w:rsid w:val="00FF786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8086B"/>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B8086B"/>
    <w:pPr>
      <w:keepNext/>
      <w:outlineLvl w:val="0"/>
    </w:pPr>
    <w:rPr>
      <w:sz w:val="24"/>
    </w:rPr>
  </w:style>
  <w:style w:type="paragraph" w:styleId="Nagwek2">
    <w:name w:val="heading 2"/>
    <w:basedOn w:val="Normalny"/>
    <w:next w:val="Normalny"/>
    <w:link w:val="Nagwek2Znak"/>
    <w:uiPriority w:val="9"/>
    <w:semiHidden/>
    <w:unhideWhenUsed/>
    <w:qFormat/>
    <w:rsid w:val="00C65C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B8086B"/>
    <w:pPr>
      <w:keepNext/>
      <w:outlineLvl w:val="2"/>
    </w:pPr>
    <w:rPr>
      <w:b/>
      <w:sz w:val="24"/>
    </w:rPr>
  </w:style>
  <w:style w:type="paragraph" w:styleId="Nagwek4">
    <w:name w:val="heading 4"/>
    <w:basedOn w:val="Normalny"/>
    <w:next w:val="Normalny"/>
    <w:link w:val="Nagwek4Znak"/>
    <w:uiPriority w:val="9"/>
    <w:semiHidden/>
    <w:unhideWhenUsed/>
    <w:qFormat/>
    <w:rsid w:val="00C65C8B"/>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C65C8B"/>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qFormat/>
    <w:rsid w:val="00B8086B"/>
    <w:pPr>
      <w:keepNext/>
      <w:jc w:val="center"/>
      <w:outlineLvl w:val="5"/>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086B"/>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rsid w:val="00B8086B"/>
    <w:rPr>
      <w:rFonts w:ascii="Times New Roman" w:eastAsia="Times New Roman" w:hAnsi="Times New Roman" w:cs="Times New Roman"/>
      <w:b/>
      <w:sz w:val="24"/>
      <w:szCs w:val="20"/>
      <w:lang w:eastAsia="pl-PL"/>
    </w:rPr>
  </w:style>
  <w:style w:type="character" w:customStyle="1" w:styleId="Nagwek6Znak">
    <w:name w:val="Nagłówek 6 Znak"/>
    <w:basedOn w:val="Domylnaczcionkaakapitu"/>
    <w:link w:val="Nagwek6"/>
    <w:rsid w:val="00B8086B"/>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semiHidden/>
    <w:rsid w:val="00C65C8B"/>
    <w:rPr>
      <w:rFonts w:asciiTheme="majorHAnsi" w:eastAsiaTheme="majorEastAsia" w:hAnsiTheme="majorHAnsi" w:cstheme="majorBidi"/>
      <w:b/>
      <w:bCs/>
      <w:color w:val="4F81BD" w:themeColor="accent1"/>
      <w:sz w:val="26"/>
      <w:szCs w:val="26"/>
      <w:lang w:eastAsia="pl-PL"/>
    </w:rPr>
  </w:style>
  <w:style w:type="character" w:customStyle="1" w:styleId="Nagwek4Znak">
    <w:name w:val="Nagłówek 4 Znak"/>
    <w:basedOn w:val="Domylnaczcionkaakapitu"/>
    <w:link w:val="Nagwek4"/>
    <w:uiPriority w:val="9"/>
    <w:semiHidden/>
    <w:rsid w:val="00C65C8B"/>
    <w:rPr>
      <w:rFonts w:asciiTheme="majorHAnsi" w:eastAsiaTheme="majorEastAsia" w:hAnsiTheme="majorHAnsi" w:cstheme="majorBidi"/>
      <w:b/>
      <w:bCs/>
      <w:i/>
      <w:iCs/>
      <w:color w:val="4F81BD" w:themeColor="accent1"/>
      <w:sz w:val="20"/>
      <w:szCs w:val="20"/>
      <w:lang w:eastAsia="pl-PL"/>
    </w:rPr>
  </w:style>
  <w:style w:type="character" w:customStyle="1" w:styleId="Nagwek5Znak">
    <w:name w:val="Nagłówek 5 Znak"/>
    <w:basedOn w:val="Domylnaczcionkaakapitu"/>
    <w:link w:val="Nagwek5"/>
    <w:uiPriority w:val="9"/>
    <w:semiHidden/>
    <w:rsid w:val="00C65C8B"/>
    <w:rPr>
      <w:rFonts w:asciiTheme="majorHAnsi" w:eastAsiaTheme="majorEastAsia" w:hAnsiTheme="majorHAnsi" w:cstheme="majorBidi"/>
      <w:color w:val="243F60" w:themeColor="accent1" w:themeShade="7F"/>
      <w:sz w:val="20"/>
      <w:szCs w:val="20"/>
      <w:lang w:eastAsia="pl-PL"/>
    </w:rPr>
  </w:style>
  <w:style w:type="paragraph" w:styleId="Tekstprzypisudolnego">
    <w:name w:val="footnote text"/>
    <w:basedOn w:val="Normalny"/>
    <w:link w:val="TekstprzypisudolnegoZnak"/>
    <w:semiHidden/>
    <w:unhideWhenUsed/>
    <w:rsid w:val="00C65C8B"/>
  </w:style>
  <w:style w:type="character" w:customStyle="1" w:styleId="TekstprzypisudolnegoZnak">
    <w:name w:val="Tekst przypisu dolnego Znak"/>
    <w:basedOn w:val="Domylnaczcionkaakapitu"/>
    <w:link w:val="Tekstprzypisudolnego"/>
    <w:semiHidden/>
    <w:rsid w:val="00C65C8B"/>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C65C8B"/>
    <w:rPr>
      <w:rFonts w:eastAsia="SimSun"/>
      <w:sz w:val="22"/>
      <w:szCs w:val="24"/>
    </w:rPr>
  </w:style>
  <w:style w:type="character" w:customStyle="1" w:styleId="TekstkomentarzaZnak">
    <w:name w:val="Tekst komentarza Znak"/>
    <w:basedOn w:val="Domylnaczcionkaakapitu"/>
    <w:link w:val="Tekstkomentarza"/>
    <w:uiPriority w:val="99"/>
    <w:rsid w:val="00C65C8B"/>
    <w:rPr>
      <w:rFonts w:ascii="Times New Roman" w:eastAsia="SimSun" w:hAnsi="Times New Roman" w:cs="Times New Roman"/>
      <w:szCs w:val="24"/>
      <w:lang w:eastAsia="pl-PL"/>
    </w:rPr>
  </w:style>
  <w:style w:type="paragraph" w:styleId="Tytu">
    <w:name w:val="Title"/>
    <w:basedOn w:val="Normalny"/>
    <w:link w:val="TytuZnak"/>
    <w:qFormat/>
    <w:rsid w:val="00C65C8B"/>
    <w:pPr>
      <w:jc w:val="center"/>
    </w:pPr>
    <w:rPr>
      <w:b/>
      <w:bCs/>
      <w:sz w:val="32"/>
      <w:szCs w:val="24"/>
    </w:rPr>
  </w:style>
  <w:style w:type="character" w:customStyle="1" w:styleId="TytuZnak">
    <w:name w:val="Tytuł Znak"/>
    <w:basedOn w:val="Domylnaczcionkaakapitu"/>
    <w:link w:val="Tytu"/>
    <w:rsid w:val="00C65C8B"/>
    <w:rPr>
      <w:rFonts w:ascii="Times New Roman" w:eastAsia="Times New Roman" w:hAnsi="Times New Roman" w:cs="Times New Roman"/>
      <w:b/>
      <w:bCs/>
      <w:sz w:val="32"/>
      <w:szCs w:val="24"/>
      <w:lang w:eastAsia="pl-PL"/>
    </w:rPr>
  </w:style>
  <w:style w:type="paragraph" w:styleId="Tekstpodstawowy">
    <w:name w:val="Body Text"/>
    <w:basedOn w:val="Normalny"/>
    <w:link w:val="TekstpodstawowyZnak"/>
    <w:unhideWhenUsed/>
    <w:rsid w:val="00C65C8B"/>
    <w:rPr>
      <w:b/>
      <w:bCs/>
      <w:sz w:val="24"/>
      <w:szCs w:val="24"/>
    </w:rPr>
  </w:style>
  <w:style w:type="character" w:customStyle="1" w:styleId="TekstpodstawowyZnak">
    <w:name w:val="Tekst podstawowy Znak"/>
    <w:basedOn w:val="Domylnaczcionkaakapitu"/>
    <w:link w:val="Tekstpodstawowy"/>
    <w:rsid w:val="00C65C8B"/>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semiHidden/>
    <w:unhideWhenUsed/>
    <w:rsid w:val="00C65C8B"/>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semiHidden/>
    <w:rsid w:val="00C65C8B"/>
    <w:rPr>
      <w:rFonts w:ascii="Calibri" w:eastAsia="Calibri" w:hAnsi="Calibri" w:cs="Times New Roman"/>
    </w:rPr>
  </w:style>
  <w:style w:type="paragraph" w:styleId="Tekstpodstawowy2">
    <w:name w:val="Body Text 2"/>
    <w:basedOn w:val="Normalny"/>
    <w:link w:val="Tekstpodstawowy2Znak"/>
    <w:unhideWhenUsed/>
    <w:rsid w:val="00C65C8B"/>
    <w:rPr>
      <w:i/>
      <w:iCs/>
      <w:sz w:val="24"/>
      <w:szCs w:val="24"/>
    </w:rPr>
  </w:style>
  <w:style w:type="character" w:customStyle="1" w:styleId="Tekstpodstawowy2Znak">
    <w:name w:val="Tekst podstawowy 2 Znak"/>
    <w:basedOn w:val="Domylnaczcionkaakapitu"/>
    <w:link w:val="Tekstpodstawowy2"/>
    <w:rsid w:val="00C65C8B"/>
    <w:rPr>
      <w:rFonts w:ascii="Times New Roman" w:eastAsia="Times New Roman" w:hAnsi="Times New Roman" w:cs="Times New Roman"/>
      <w:i/>
      <w:iCs/>
      <w:sz w:val="24"/>
      <w:szCs w:val="24"/>
      <w:lang w:eastAsia="pl-PL"/>
    </w:rPr>
  </w:style>
  <w:style w:type="paragraph" w:styleId="Tekstpodstawowy3">
    <w:name w:val="Body Text 3"/>
    <w:basedOn w:val="Normalny"/>
    <w:link w:val="Tekstpodstawowy3Znak"/>
    <w:semiHidden/>
    <w:unhideWhenUsed/>
    <w:rsid w:val="00C65C8B"/>
    <w:pPr>
      <w:autoSpaceDE w:val="0"/>
      <w:autoSpaceDN w:val="0"/>
    </w:pPr>
    <w:rPr>
      <w:sz w:val="24"/>
    </w:rPr>
  </w:style>
  <w:style w:type="character" w:customStyle="1" w:styleId="Tekstpodstawowy3Znak">
    <w:name w:val="Tekst podstawowy 3 Znak"/>
    <w:basedOn w:val="Domylnaczcionkaakapitu"/>
    <w:link w:val="Tekstpodstawowy3"/>
    <w:semiHidden/>
    <w:rsid w:val="00C65C8B"/>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265771"/>
    <w:pPr>
      <w:tabs>
        <w:tab w:val="center" w:pos="4536"/>
        <w:tab w:val="right" w:pos="9072"/>
      </w:tabs>
    </w:pPr>
  </w:style>
  <w:style w:type="character" w:customStyle="1" w:styleId="NagwekZnak">
    <w:name w:val="Nagłówek Znak"/>
    <w:basedOn w:val="Domylnaczcionkaakapitu"/>
    <w:link w:val="Nagwek"/>
    <w:uiPriority w:val="99"/>
    <w:rsid w:val="00265771"/>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265771"/>
    <w:pPr>
      <w:tabs>
        <w:tab w:val="center" w:pos="4536"/>
        <w:tab w:val="right" w:pos="9072"/>
      </w:tabs>
    </w:pPr>
  </w:style>
  <w:style w:type="character" w:customStyle="1" w:styleId="StopkaZnak">
    <w:name w:val="Stopka Znak"/>
    <w:basedOn w:val="Domylnaczcionkaakapitu"/>
    <w:link w:val="Stopka"/>
    <w:uiPriority w:val="99"/>
    <w:rsid w:val="00265771"/>
    <w:rPr>
      <w:rFonts w:ascii="Times New Roman" w:eastAsia="Times New Roman" w:hAnsi="Times New Roman" w:cs="Times New Roman"/>
      <w:sz w:val="20"/>
      <w:szCs w:val="20"/>
      <w:lang w:eastAsia="pl-PL"/>
    </w:rPr>
  </w:style>
  <w:style w:type="table" w:styleId="Tabela-Siatka">
    <w:name w:val="Table Grid"/>
    <w:basedOn w:val="Standardowy"/>
    <w:uiPriority w:val="59"/>
    <w:rsid w:val="004C10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7B7488"/>
  </w:style>
  <w:style w:type="character" w:customStyle="1" w:styleId="TekstprzypisukocowegoZnak">
    <w:name w:val="Tekst przypisu końcowego Znak"/>
    <w:basedOn w:val="Domylnaczcionkaakapitu"/>
    <w:link w:val="Tekstprzypisukocowego"/>
    <w:uiPriority w:val="99"/>
    <w:semiHidden/>
    <w:rsid w:val="007B748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B7488"/>
    <w:rPr>
      <w:vertAlign w:val="superscript"/>
    </w:rPr>
  </w:style>
  <w:style w:type="paragraph" w:styleId="Akapitzlist">
    <w:name w:val="List Paragraph"/>
    <w:aliases w:val="Tytuł_procedury"/>
    <w:basedOn w:val="Normalny"/>
    <w:link w:val="AkapitzlistZnak"/>
    <w:uiPriority w:val="34"/>
    <w:qFormat/>
    <w:rsid w:val="00FD5805"/>
    <w:pPr>
      <w:spacing w:before="120" w:after="1"/>
      <w:ind w:left="720" w:right="17" w:firstLine="232"/>
      <w:contextualSpacing/>
      <w:jc w:val="both"/>
    </w:pPr>
    <w:rPr>
      <w:rFonts w:ascii="Calibri" w:eastAsia="Calibri" w:hAnsi="Calibri"/>
      <w:sz w:val="22"/>
      <w:szCs w:val="22"/>
      <w:lang w:eastAsia="en-US"/>
    </w:rPr>
  </w:style>
  <w:style w:type="paragraph" w:customStyle="1" w:styleId="StylIwony">
    <w:name w:val="Styl Iwony"/>
    <w:basedOn w:val="Normalny"/>
    <w:rsid w:val="00796611"/>
    <w:pPr>
      <w:overflowPunct w:val="0"/>
      <w:autoSpaceDE w:val="0"/>
      <w:autoSpaceDN w:val="0"/>
      <w:adjustRightInd w:val="0"/>
      <w:spacing w:before="120" w:after="120"/>
      <w:jc w:val="both"/>
    </w:pPr>
    <w:rPr>
      <w:rFonts w:ascii="Bookman Old Style" w:hAnsi="Bookman Old Style"/>
      <w:sz w:val="24"/>
    </w:rPr>
  </w:style>
  <w:style w:type="character" w:customStyle="1" w:styleId="AkapitzlistZnak">
    <w:name w:val="Akapit z listą Znak"/>
    <w:aliases w:val="Tytuł_procedury Znak"/>
    <w:link w:val="Akapitzlist"/>
    <w:uiPriority w:val="34"/>
    <w:locked/>
    <w:rsid w:val="004F5EAE"/>
    <w:rPr>
      <w:rFonts w:ascii="Calibri" w:eastAsia="Calibri" w:hAnsi="Calibri" w:cs="Times New Roman"/>
    </w:rPr>
  </w:style>
  <w:style w:type="paragraph" w:customStyle="1" w:styleId="Tekstpodstawowy21">
    <w:name w:val="Tekst podstawowy 21"/>
    <w:basedOn w:val="Normalny"/>
    <w:rsid w:val="00011D04"/>
    <w:pPr>
      <w:suppressAutoHyphens/>
      <w:ind w:firstLine="284"/>
      <w:jc w:val="both"/>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97799430">
      <w:bodyDiv w:val="1"/>
      <w:marLeft w:val="0"/>
      <w:marRight w:val="0"/>
      <w:marTop w:val="0"/>
      <w:marBottom w:val="0"/>
      <w:divBdr>
        <w:top w:val="none" w:sz="0" w:space="0" w:color="auto"/>
        <w:left w:val="none" w:sz="0" w:space="0" w:color="auto"/>
        <w:bottom w:val="none" w:sz="0" w:space="0" w:color="auto"/>
        <w:right w:val="none" w:sz="0" w:space="0" w:color="auto"/>
      </w:divBdr>
    </w:div>
    <w:div w:id="137655538">
      <w:bodyDiv w:val="1"/>
      <w:marLeft w:val="0"/>
      <w:marRight w:val="0"/>
      <w:marTop w:val="0"/>
      <w:marBottom w:val="0"/>
      <w:divBdr>
        <w:top w:val="none" w:sz="0" w:space="0" w:color="auto"/>
        <w:left w:val="none" w:sz="0" w:space="0" w:color="auto"/>
        <w:bottom w:val="none" w:sz="0" w:space="0" w:color="auto"/>
        <w:right w:val="none" w:sz="0" w:space="0" w:color="auto"/>
      </w:divBdr>
    </w:div>
    <w:div w:id="140198893">
      <w:bodyDiv w:val="1"/>
      <w:marLeft w:val="0"/>
      <w:marRight w:val="0"/>
      <w:marTop w:val="0"/>
      <w:marBottom w:val="0"/>
      <w:divBdr>
        <w:top w:val="none" w:sz="0" w:space="0" w:color="auto"/>
        <w:left w:val="none" w:sz="0" w:space="0" w:color="auto"/>
        <w:bottom w:val="none" w:sz="0" w:space="0" w:color="auto"/>
        <w:right w:val="none" w:sz="0" w:space="0" w:color="auto"/>
      </w:divBdr>
    </w:div>
    <w:div w:id="143399320">
      <w:bodyDiv w:val="1"/>
      <w:marLeft w:val="0"/>
      <w:marRight w:val="0"/>
      <w:marTop w:val="0"/>
      <w:marBottom w:val="0"/>
      <w:divBdr>
        <w:top w:val="none" w:sz="0" w:space="0" w:color="auto"/>
        <w:left w:val="none" w:sz="0" w:space="0" w:color="auto"/>
        <w:bottom w:val="none" w:sz="0" w:space="0" w:color="auto"/>
        <w:right w:val="none" w:sz="0" w:space="0" w:color="auto"/>
      </w:divBdr>
    </w:div>
    <w:div w:id="144594426">
      <w:bodyDiv w:val="1"/>
      <w:marLeft w:val="0"/>
      <w:marRight w:val="0"/>
      <w:marTop w:val="0"/>
      <w:marBottom w:val="0"/>
      <w:divBdr>
        <w:top w:val="none" w:sz="0" w:space="0" w:color="auto"/>
        <w:left w:val="none" w:sz="0" w:space="0" w:color="auto"/>
        <w:bottom w:val="none" w:sz="0" w:space="0" w:color="auto"/>
        <w:right w:val="none" w:sz="0" w:space="0" w:color="auto"/>
      </w:divBdr>
    </w:div>
    <w:div w:id="167257589">
      <w:bodyDiv w:val="1"/>
      <w:marLeft w:val="0"/>
      <w:marRight w:val="0"/>
      <w:marTop w:val="0"/>
      <w:marBottom w:val="0"/>
      <w:divBdr>
        <w:top w:val="none" w:sz="0" w:space="0" w:color="auto"/>
        <w:left w:val="none" w:sz="0" w:space="0" w:color="auto"/>
        <w:bottom w:val="none" w:sz="0" w:space="0" w:color="auto"/>
        <w:right w:val="none" w:sz="0" w:space="0" w:color="auto"/>
      </w:divBdr>
    </w:div>
    <w:div w:id="391465887">
      <w:bodyDiv w:val="1"/>
      <w:marLeft w:val="0"/>
      <w:marRight w:val="0"/>
      <w:marTop w:val="0"/>
      <w:marBottom w:val="0"/>
      <w:divBdr>
        <w:top w:val="none" w:sz="0" w:space="0" w:color="auto"/>
        <w:left w:val="none" w:sz="0" w:space="0" w:color="auto"/>
        <w:bottom w:val="none" w:sz="0" w:space="0" w:color="auto"/>
        <w:right w:val="none" w:sz="0" w:space="0" w:color="auto"/>
      </w:divBdr>
    </w:div>
    <w:div w:id="454908028">
      <w:bodyDiv w:val="1"/>
      <w:marLeft w:val="0"/>
      <w:marRight w:val="0"/>
      <w:marTop w:val="0"/>
      <w:marBottom w:val="0"/>
      <w:divBdr>
        <w:top w:val="none" w:sz="0" w:space="0" w:color="auto"/>
        <w:left w:val="none" w:sz="0" w:space="0" w:color="auto"/>
        <w:bottom w:val="none" w:sz="0" w:space="0" w:color="auto"/>
        <w:right w:val="none" w:sz="0" w:space="0" w:color="auto"/>
      </w:divBdr>
    </w:div>
    <w:div w:id="531069501">
      <w:bodyDiv w:val="1"/>
      <w:marLeft w:val="0"/>
      <w:marRight w:val="0"/>
      <w:marTop w:val="0"/>
      <w:marBottom w:val="0"/>
      <w:divBdr>
        <w:top w:val="none" w:sz="0" w:space="0" w:color="auto"/>
        <w:left w:val="none" w:sz="0" w:space="0" w:color="auto"/>
        <w:bottom w:val="none" w:sz="0" w:space="0" w:color="auto"/>
        <w:right w:val="none" w:sz="0" w:space="0" w:color="auto"/>
      </w:divBdr>
    </w:div>
    <w:div w:id="546798821">
      <w:bodyDiv w:val="1"/>
      <w:marLeft w:val="0"/>
      <w:marRight w:val="0"/>
      <w:marTop w:val="0"/>
      <w:marBottom w:val="0"/>
      <w:divBdr>
        <w:top w:val="none" w:sz="0" w:space="0" w:color="auto"/>
        <w:left w:val="none" w:sz="0" w:space="0" w:color="auto"/>
        <w:bottom w:val="none" w:sz="0" w:space="0" w:color="auto"/>
        <w:right w:val="none" w:sz="0" w:space="0" w:color="auto"/>
      </w:divBdr>
    </w:div>
    <w:div w:id="577178299">
      <w:bodyDiv w:val="1"/>
      <w:marLeft w:val="0"/>
      <w:marRight w:val="0"/>
      <w:marTop w:val="0"/>
      <w:marBottom w:val="0"/>
      <w:divBdr>
        <w:top w:val="none" w:sz="0" w:space="0" w:color="auto"/>
        <w:left w:val="none" w:sz="0" w:space="0" w:color="auto"/>
        <w:bottom w:val="none" w:sz="0" w:space="0" w:color="auto"/>
        <w:right w:val="none" w:sz="0" w:space="0" w:color="auto"/>
      </w:divBdr>
    </w:div>
    <w:div w:id="581449251">
      <w:bodyDiv w:val="1"/>
      <w:marLeft w:val="0"/>
      <w:marRight w:val="0"/>
      <w:marTop w:val="0"/>
      <w:marBottom w:val="0"/>
      <w:divBdr>
        <w:top w:val="none" w:sz="0" w:space="0" w:color="auto"/>
        <w:left w:val="none" w:sz="0" w:space="0" w:color="auto"/>
        <w:bottom w:val="none" w:sz="0" w:space="0" w:color="auto"/>
        <w:right w:val="none" w:sz="0" w:space="0" w:color="auto"/>
      </w:divBdr>
    </w:div>
    <w:div w:id="690181327">
      <w:bodyDiv w:val="1"/>
      <w:marLeft w:val="0"/>
      <w:marRight w:val="0"/>
      <w:marTop w:val="0"/>
      <w:marBottom w:val="0"/>
      <w:divBdr>
        <w:top w:val="none" w:sz="0" w:space="0" w:color="auto"/>
        <w:left w:val="none" w:sz="0" w:space="0" w:color="auto"/>
        <w:bottom w:val="none" w:sz="0" w:space="0" w:color="auto"/>
        <w:right w:val="none" w:sz="0" w:space="0" w:color="auto"/>
      </w:divBdr>
    </w:div>
    <w:div w:id="714501159">
      <w:bodyDiv w:val="1"/>
      <w:marLeft w:val="0"/>
      <w:marRight w:val="0"/>
      <w:marTop w:val="0"/>
      <w:marBottom w:val="0"/>
      <w:divBdr>
        <w:top w:val="none" w:sz="0" w:space="0" w:color="auto"/>
        <w:left w:val="none" w:sz="0" w:space="0" w:color="auto"/>
        <w:bottom w:val="none" w:sz="0" w:space="0" w:color="auto"/>
        <w:right w:val="none" w:sz="0" w:space="0" w:color="auto"/>
      </w:divBdr>
    </w:div>
    <w:div w:id="822235584">
      <w:bodyDiv w:val="1"/>
      <w:marLeft w:val="0"/>
      <w:marRight w:val="0"/>
      <w:marTop w:val="0"/>
      <w:marBottom w:val="0"/>
      <w:divBdr>
        <w:top w:val="none" w:sz="0" w:space="0" w:color="auto"/>
        <w:left w:val="none" w:sz="0" w:space="0" w:color="auto"/>
        <w:bottom w:val="none" w:sz="0" w:space="0" w:color="auto"/>
        <w:right w:val="none" w:sz="0" w:space="0" w:color="auto"/>
      </w:divBdr>
    </w:div>
    <w:div w:id="978799165">
      <w:bodyDiv w:val="1"/>
      <w:marLeft w:val="0"/>
      <w:marRight w:val="0"/>
      <w:marTop w:val="0"/>
      <w:marBottom w:val="0"/>
      <w:divBdr>
        <w:top w:val="none" w:sz="0" w:space="0" w:color="auto"/>
        <w:left w:val="none" w:sz="0" w:space="0" w:color="auto"/>
        <w:bottom w:val="none" w:sz="0" w:space="0" w:color="auto"/>
        <w:right w:val="none" w:sz="0" w:space="0" w:color="auto"/>
      </w:divBdr>
    </w:div>
    <w:div w:id="1014919049">
      <w:bodyDiv w:val="1"/>
      <w:marLeft w:val="0"/>
      <w:marRight w:val="0"/>
      <w:marTop w:val="0"/>
      <w:marBottom w:val="0"/>
      <w:divBdr>
        <w:top w:val="none" w:sz="0" w:space="0" w:color="auto"/>
        <w:left w:val="none" w:sz="0" w:space="0" w:color="auto"/>
        <w:bottom w:val="none" w:sz="0" w:space="0" w:color="auto"/>
        <w:right w:val="none" w:sz="0" w:space="0" w:color="auto"/>
      </w:divBdr>
    </w:div>
    <w:div w:id="1033267784">
      <w:bodyDiv w:val="1"/>
      <w:marLeft w:val="0"/>
      <w:marRight w:val="0"/>
      <w:marTop w:val="0"/>
      <w:marBottom w:val="0"/>
      <w:divBdr>
        <w:top w:val="none" w:sz="0" w:space="0" w:color="auto"/>
        <w:left w:val="none" w:sz="0" w:space="0" w:color="auto"/>
        <w:bottom w:val="none" w:sz="0" w:space="0" w:color="auto"/>
        <w:right w:val="none" w:sz="0" w:space="0" w:color="auto"/>
      </w:divBdr>
    </w:div>
    <w:div w:id="1071658120">
      <w:bodyDiv w:val="1"/>
      <w:marLeft w:val="0"/>
      <w:marRight w:val="0"/>
      <w:marTop w:val="0"/>
      <w:marBottom w:val="0"/>
      <w:divBdr>
        <w:top w:val="none" w:sz="0" w:space="0" w:color="auto"/>
        <w:left w:val="none" w:sz="0" w:space="0" w:color="auto"/>
        <w:bottom w:val="none" w:sz="0" w:space="0" w:color="auto"/>
        <w:right w:val="none" w:sz="0" w:space="0" w:color="auto"/>
      </w:divBdr>
    </w:div>
    <w:div w:id="1138448717">
      <w:bodyDiv w:val="1"/>
      <w:marLeft w:val="0"/>
      <w:marRight w:val="0"/>
      <w:marTop w:val="0"/>
      <w:marBottom w:val="0"/>
      <w:divBdr>
        <w:top w:val="none" w:sz="0" w:space="0" w:color="auto"/>
        <w:left w:val="none" w:sz="0" w:space="0" w:color="auto"/>
        <w:bottom w:val="none" w:sz="0" w:space="0" w:color="auto"/>
        <w:right w:val="none" w:sz="0" w:space="0" w:color="auto"/>
      </w:divBdr>
    </w:div>
    <w:div w:id="1166094326">
      <w:bodyDiv w:val="1"/>
      <w:marLeft w:val="0"/>
      <w:marRight w:val="0"/>
      <w:marTop w:val="0"/>
      <w:marBottom w:val="0"/>
      <w:divBdr>
        <w:top w:val="none" w:sz="0" w:space="0" w:color="auto"/>
        <w:left w:val="none" w:sz="0" w:space="0" w:color="auto"/>
        <w:bottom w:val="none" w:sz="0" w:space="0" w:color="auto"/>
        <w:right w:val="none" w:sz="0" w:space="0" w:color="auto"/>
      </w:divBdr>
    </w:div>
    <w:div w:id="1223253837">
      <w:bodyDiv w:val="1"/>
      <w:marLeft w:val="0"/>
      <w:marRight w:val="0"/>
      <w:marTop w:val="0"/>
      <w:marBottom w:val="0"/>
      <w:divBdr>
        <w:top w:val="none" w:sz="0" w:space="0" w:color="auto"/>
        <w:left w:val="none" w:sz="0" w:space="0" w:color="auto"/>
        <w:bottom w:val="none" w:sz="0" w:space="0" w:color="auto"/>
        <w:right w:val="none" w:sz="0" w:space="0" w:color="auto"/>
      </w:divBdr>
    </w:div>
    <w:div w:id="1351906024">
      <w:bodyDiv w:val="1"/>
      <w:marLeft w:val="0"/>
      <w:marRight w:val="0"/>
      <w:marTop w:val="0"/>
      <w:marBottom w:val="0"/>
      <w:divBdr>
        <w:top w:val="none" w:sz="0" w:space="0" w:color="auto"/>
        <w:left w:val="none" w:sz="0" w:space="0" w:color="auto"/>
        <w:bottom w:val="none" w:sz="0" w:space="0" w:color="auto"/>
        <w:right w:val="none" w:sz="0" w:space="0" w:color="auto"/>
      </w:divBdr>
    </w:div>
    <w:div w:id="1485899314">
      <w:bodyDiv w:val="1"/>
      <w:marLeft w:val="0"/>
      <w:marRight w:val="0"/>
      <w:marTop w:val="0"/>
      <w:marBottom w:val="0"/>
      <w:divBdr>
        <w:top w:val="none" w:sz="0" w:space="0" w:color="auto"/>
        <w:left w:val="none" w:sz="0" w:space="0" w:color="auto"/>
        <w:bottom w:val="none" w:sz="0" w:space="0" w:color="auto"/>
        <w:right w:val="none" w:sz="0" w:space="0" w:color="auto"/>
      </w:divBdr>
    </w:div>
    <w:div w:id="1486778132">
      <w:bodyDiv w:val="1"/>
      <w:marLeft w:val="0"/>
      <w:marRight w:val="0"/>
      <w:marTop w:val="0"/>
      <w:marBottom w:val="0"/>
      <w:divBdr>
        <w:top w:val="none" w:sz="0" w:space="0" w:color="auto"/>
        <w:left w:val="none" w:sz="0" w:space="0" w:color="auto"/>
        <w:bottom w:val="none" w:sz="0" w:space="0" w:color="auto"/>
        <w:right w:val="none" w:sz="0" w:space="0" w:color="auto"/>
      </w:divBdr>
    </w:div>
    <w:div w:id="1496341782">
      <w:bodyDiv w:val="1"/>
      <w:marLeft w:val="0"/>
      <w:marRight w:val="0"/>
      <w:marTop w:val="0"/>
      <w:marBottom w:val="0"/>
      <w:divBdr>
        <w:top w:val="none" w:sz="0" w:space="0" w:color="auto"/>
        <w:left w:val="none" w:sz="0" w:space="0" w:color="auto"/>
        <w:bottom w:val="none" w:sz="0" w:space="0" w:color="auto"/>
        <w:right w:val="none" w:sz="0" w:space="0" w:color="auto"/>
      </w:divBdr>
    </w:div>
    <w:div w:id="1523666163">
      <w:bodyDiv w:val="1"/>
      <w:marLeft w:val="0"/>
      <w:marRight w:val="0"/>
      <w:marTop w:val="0"/>
      <w:marBottom w:val="0"/>
      <w:divBdr>
        <w:top w:val="none" w:sz="0" w:space="0" w:color="auto"/>
        <w:left w:val="none" w:sz="0" w:space="0" w:color="auto"/>
        <w:bottom w:val="none" w:sz="0" w:space="0" w:color="auto"/>
        <w:right w:val="none" w:sz="0" w:space="0" w:color="auto"/>
      </w:divBdr>
    </w:div>
    <w:div w:id="1529174224">
      <w:bodyDiv w:val="1"/>
      <w:marLeft w:val="0"/>
      <w:marRight w:val="0"/>
      <w:marTop w:val="0"/>
      <w:marBottom w:val="0"/>
      <w:divBdr>
        <w:top w:val="none" w:sz="0" w:space="0" w:color="auto"/>
        <w:left w:val="none" w:sz="0" w:space="0" w:color="auto"/>
        <w:bottom w:val="none" w:sz="0" w:space="0" w:color="auto"/>
        <w:right w:val="none" w:sz="0" w:space="0" w:color="auto"/>
      </w:divBdr>
    </w:div>
    <w:div w:id="1561357605">
      <w:bodyDiv w:val="1"/>
      <w:marLeft w:val="0"/>
      <w:marRight w:val="0"/>
      <w:marTop w:val="0"/>
      <w:marBottom w:val="0"/>
      <w:divBdr>
        <w:top w:val="none" w:sz="0" w:space="0" w:color="auto"/>
        <w:left w:val="none" w:sz="0" w:space="0" w:color="auto"/>
        <w:bottom w:val="none" w:sz="0" w:space="0" w:color="auto"/>
        <w:right w:val="none" w:sz="0" w:space="0" w:color="auto"/>
      </w:divBdr>
    </w:div>
    <w:div w:id="1580093785">
      <w:bodyDiv w:val="1"/>
      <w:marLeft w:val="0"/>
      <w:marRight w:val="0"/>
      <w:marTop w:val="0"/>
      <w:marBottom w:val="0"/>
      <w:divBdr>
        <w:top w:val="none" w:sz="0" w:space="0" w:color="auto"/>
        <w:left w:val="none" w:sz="0" w:space="0" w:color="auto"/>
        <w:bottom w:val="none" w:sz="0" w:space="0" w:color="auto"/>
        <w:right w:val="none" w:sz="0" w:space="0" w:color="auto"/>
      </w:divBdr>
    </w:div>
    <w:div w:id="1638410633">
      <w:bodyDiv w:val="1"/>
      <w:marLeft w:val="0"/>
      <w:marRight w:val="0"/>
      <w:marTop w:val="0"/>
      <w:marBottom w:val="0"/>
      <w:divBdr>
        <w:top w:val="none" w:sz="0" w:space="0" w:color="auto"/>
        <w:left w:val="none" w:sz="0" w:space="0" w:color="auto"/>
        <w:bottom w:val="none" w:sz="0" w:space="0" w:color="auto"/>
        <w:right w:val="none" w:sz="0" w:space="0" w:color="auto"/>
      </w:divBdr>
    </w:div>
    <w:div w:id="1726559128">
      <w:bodyDiv w:val="1"/>
      <w:marLeft w:val="0"/>
      <w:marRight w:val="0"/>
      <w:marTop w:val="0"/>
      <w:marBottom w:val="0"/>
      <w:divBdr>
        <w:top w:val="none" w:sz="0" w:space="0" w:color="auto"/>
        <w:left w:val="none" w:sz="0" w:space="0" w:color="auto"/>
        <w:bottom w:val="none" w:sz="0" w:space="0" w:color="auto"/>
        <w:right w:val="none" w:sz="0" w:space="0" w:color="auto"/>
      </w:divBdr>
    </w:div>
    <w:div w:id="1791238370">
      <w:bodyDiv w:val="1"/>
      <w:marLeft w:val="0"/>
      <w:marRight w:val="0"/>
      <w:marTop w:val="0"/>
      <w:marBottom w:val="0"/>
      <w:divBdr>
        <w:top w:val="none" w:sz="0" w:space="0" w:color="auto"/>
        <w:left w:val="none" w:sz="0" w:space="0" w:color="auto"/>
        <w:bottom w:val="none" w:sz="0" w:space="0" w:color="auto"/>
        <w:right w:val="none" w:sz="0" w:space="0" w:color="auto"/>
      </w:divBdr>
    </w:div>
    <w:div w:id="1877157405">
      <w:bodyDiv w:val="1"/>
      <w:marLeft w:val="0"/>
      <w:marRight w:val="0"/>
      <w:marTop w:val="0"/>
      <w:marBottom w:val="0"/>
      <w:divBdr>
        <w:top w:val="none" w:sz="0" w:space="0" w:color="auto"/>
        <w:left w:val="none" w:sz="0" w:space="0" w:color="auto"/>
        <w:bottom w:val="none" w:sz="0" w:space="0" w:color="auto"/>
        <w:right w:val="none" w:sz="0" w:space="0" w:color="auto"/>
      </w:divBdr>
    </w:div>
    <w:div w:id="2023046820">
      <w:bodyDiv w:val="1"/>
      <w:marLeft w:val="0"/>
      <w:marRight w:val="0"/>
      <w:marTop w:val="0"/>
      <w:marBottom w:val="0"/>
      <w:divBdr>
        <w:top w:val="none" w:sz="0" w:space="0" w:color="auto"/>
        <w:left w:val="none" w:sz="0" w:space="0" w:color="auto"/>
        <w:bottom w:val="none" w:sz="0" w:space="0" w:color="auto"/>
        <w:right w:val="none" w:sz="0" w:space="0" w:color="auto"/>
      </w:divBdr>
    </w:div>
    <w:div w:id="20657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92B80-3A36-46B6-AC42-F51ADEB36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Pages>
  <Words>3319</Words>
  <Characters>19916</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104</cp:revision>
  <cp:lastPrinted>2021-08-18T10:01:00Z</cp:lastPrinted>
  <dcterms:created xsi:type="dcterms:W3CDTF">2020-10-12T21:46:00Z</dcterms:created>
  <dcterms:modified xsi:type="dcterms:W3CDTF">2021-08-18T10:01:00Z</dcterms:modified>
</cp:coreProperties>
</file>